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23" w:rsidRDefault="00D236E6" w:rsidP="00D236E6">
      <w:pPr>
        <w:spacing w:line="320" w:lineRule="exact"/>
        <w:jc w:val="center"/>
        <w:rPr>
          <w:b/>
          <w:sz w:val="24"/>
          <w:szCs w:val="24"/>
        </w:rPr>
      </w:pPr>
      <w:r w:rsidRPr="00D236E6">
        <w:rPr>
          <w:rFonts w:hint="eastAsia"/>
          <w:b/>
          <w:sz w:val="24"/>
          <w:szCs w:val="24"/>
        </w:rPr>
        <w:t>201</w:t>
      </w:r>
      <w:r w:rsidRPr="00D236E6">
        <w:rPr>
          <w:b/>
          <w:sz w:val="24"/>
          <w:szCs w:val="24"/>
        </w:rPr>
        <w:t>8</w:t>
      </w:r>
      <w:r w:rsidRPr="00D236E6">
        <w:rPr>
          <w:rFonts w:hint="eastAsia"/>
          <w:b/>
          <w:sz w:val="24"/>
          <w:szCs w:val="24"/>
        </w:rPr>
        <w:t>年</w:t>
      </w:r>
      <w:r>
        <w:rPr>
          <w:rFonts w:hint="eastAsia"/>
          <w:b/>
          <w:sz w:val="24"/>
          <w:szCs w:val="24"/>
        </w:rPr>
        <w:t>度</w:t>
      </w:r>
      <w:r>
        <w:rPr>
          <w:b/>
          <w:sz w:val="24"/>
          <w:szCs w:val="24"/>
        </w:rPr>
        <w:t>气候研究</w:t>
      </w:r>
      <w:r w:rsidRPr="00D236E6">
        <w:rPr>
          <w:rFonts w:hint="eastAsia"/>
          <w:b/>
          <w:sz w:val="24"/>
          <w:szCs w:val="24"/>
        </w:rPr>
        <w:t>开放室标注论文目录</w:t>
      </w:r>
      <w:r>
        <w:rPr>
          <w:rFonts w:hint="eastAsia"/>
          <w:b/>
          <w:sz w:val="24"/>
          <w:szCs w:val="24"/>
        </w:rPr>
        <w:t>（</w:t>
      </w:r>
      <w:r w:rsidRPr="00D236E6">
        <w:rPr>
          <w:rFonts w:hint="eastAsia"/>
          <w:b/>
          <w:sz w:val="24"/>
          <w:szCs w:val="24"/>
        </w:rPr>
        <w:t>初步统计</w:t>
      </w:r>
      <w:r>
        <w:rPr>
          <w:rFonts w:hint="eastAsia"/>
          <w:b/>
          <w:sz w:val="24"/>
          <w:szCs w:val="24"/>
        </w:rPr>
        <w:t>）</w:t>
      </w:r>
      <w:bookmarkStart w:id="0" w:name="_GoBack"/>
      <w:bookmarkEnd w:id="0"/>
    </w:p>
    <w:p w:rsidR="00D236E6" w:rsidRPr="00D236E6" w:rsidRDefault="00D236E6" w:rsidP="00D236E6">
      <w:pPr>
        <w:spacing w:line="320" w:lineRule="exact"/>
        <w:jc w:val="center"/>
        <w:rPr>
          <w:b/>
        </w:rPr>
      </w:pPr>
    </w:p>
    <w:p w:rsidR="00927BC1" w:rsidRPr="00407352" w:rsidRDefault="00927BC1" w:rsidP="00927BC1">
      <w:pPr>
        <w:pStyle w:val="a7"/>
        <w:numPr>
          <w:ilvl w:val="0"/>
          <w:numId w:val="5"/>
        </w:numPr>
        <w:spacing w:line="320" w:lineRule="exact"/>
        <w:ind w:firstLineChars="0"/>
        <w:rPr>
          <w:b/>
        </w:rPr>
      </w:pPr>
      <w:r w:rsidRPr="00407352">
        <w:rPr>
          <w:b/>
        </w:rPr>
        <w:t>Dong S, Sun Y. 2018: Comparisons of observational data sets for evaluating the CMIP5 precipitation extreme simulations over Asia[J]. Climate Research, 2018, 76(2): 161-176.</w:t>
      </w:r>
    </w:p>
    <w:p w:rsidR="00F60923" w:rsidRDefault="00F60923" w:rsidP="00927BC1">
      <w:pPr>
        <w:pStyle w:val="a7"/>
        <w:numPr>
          <w:ilvl w:val="0"/>
          <w:numId w:val="5"/>
        </w:numPr>
        <w:spacing w:line="320" w:lineRule="exact"/>
        <w:ind w:firstLineChars="0"/>
      </w:pPr>
      <w:r w:rsidRPr="004346AB">
        <w:t>Feng G, Zou M, Qiao S, Zhi R, Gong Z. The changing relationship between the December North Atlantic Oscillation and the following February East Asian trough before and after the 1980s. Climate Dynamics, 2018, doi: 10.1007/s00382-018-4165-8.</w:t>
      </w:r>
    </w:p>
    <w:p w:rsidR="00F60923" w:rsidRDefault="00F60923" w:rsidP="00D236E6">
      <w:pPr>
        <w:pStyle w:val="a7"/>
        <w:numPr>
          <w:ilvl w:val="0"/>
          <w:numId w:val="5"/>
        </w:numPr>
        <w:spacing w:line="320" w:lineRule="exact"/>
        <w:ind w:firstLineChars="0"/>
      </w:pPr>
      <w:r>
        <w:rPr>
          <w:rFonts w:hint="eastAsia"/>
        </w:rPr>
        <w:t>L</w:t>
      </w:r>
      <w:r>
        <w:t xml:space="preserve">iu Ying, Ren Hongli, 2018: lEvaluation and statistical downscaling of East Asian summer monsoon forecasting in BCC and MOHC seasonal </w:t>
      </w:r>
      <w:r>
        <w:rPr>
          <w:rFonts w:hint="eastAsia"/>
        </w:rPr>
        <w:t>prediction systems.</w:t>
      </w:r>
      <w:r>
        <w:t xml:space="preserve"> </w:t>
      </w:r>
      <w:r>
        <w:rPr>
          <w:rFonts w:hint="eastAsia"/>
        </w:rPr>
        <w:t>Quarterly Journal of the Royal Meteorological Society</w:t>
      </w:r>
      <w:r>
        <w:t>, DOI: 10.1002/qj.3405</w:t>
      </w:r>
      <w:r>
        <w:tab/>
        <w:t>SCI</w:t>
      </w:r>
    </w:p>
    <w:p w:rsidR="00F60923" w:rsidRDefault="00F60923" w:rsidP="00D236E6">
      <w:pPr>
        <w:pStyle w:val="a7"/>
        <w:numPr>
          <w:ilvl w:val="0"/>
          <w:numId w:val="5"/>
        </w:numPr>
        <w:spacing w:line="320" w:lineRule="exact"/>
        <w:ind w:firstLineChars="0"/>
      </w:pPr>
      <w:r>
        <w:rPr>
          <w:rFonts w:hint="eastAsia"/>
        </w:rPr>
        <w:t>Lu, B.; Jin, F.-F.; Ren H.-L</w:t>
      </w:r>
      <w:r>
        <w:t xml:space="preserve">., 2018: </w:t>
      </w:r>
      <w:r>
        <w:rPr>
          <w:rFonts w:hint="eastAsia"/>
        </w:rPr>
        <w:t xml:space="preserve"> A Coupled Dynamic Index for ENSO Periodicity.</w:t>
      </w:r>
      <w:r>
        <w:t xml:space="preserve"> </w:t>
      </w:r>
      <w:r>
        <w:rPr>
          <w:rFonts w:hint="eastAsia"/>
        </w:rPr>
        <w:t>Journal of Climate</w:t>
      </w:r>
      <w:r>
        <w:t xml:space="preserve">, </w:t>
      </w:r>
      <w:r>
        <w:rPr>
          <w:rFonts w:hint="eastAsia"/>
        </w:rPr>
        <w:t>31: 2361-2376</w:t>
      </w:r>
      <w:r>
        <w:rPr>
          <w:rFonts w:hint="eastAsia"/>
        </w:rPr>
        <w:tab/>
        <w:t>SCI</w:t>
      </w:r>
    </w:p>
    <w:p w:rsidR="00F60923" w:rsidRDefault="00F60923" w:rsidP="00D236E6">
      <w:pPr>
        <w:pStyle w:val="a7"/>
        <w:numPr>
          <w:ilvl w:val="0"/>
          <w:numId w:val="5"/>
        </w:numPr>
        <w:spacing w:line="320" w:lineRule="exact"/>
        <w:ind w:firstLineChars="0"/>
      </w:pPr>
      <w:r>
        <w:rPr>
          <w:rFonts w:hint="eastAsia"/>
        </w:rPr>
        <w:tab/>
        <w:t>Lu, B.; Ren, H.-L.; Scaife, A.-A.</w:t>
      </w:r>
      <w:r>
        <w:rPr>
          <w:rFonts w:hint="eastAsia"/>
        </w:rPr>
        <w:t>等</w:t>
      </w:r>
      <w:r>
        <w:rPr>
          <w:rFonts w:hint="eastAsia"/>
        </w:rPr>
        <w:t xml:space="preserve">. </w:t>
      </w:r>
      <w:r>
        <w:t xml:space="preserve">2018: </w:t>
      </w:r>
      <w:r>
        <w:rPr>
          <w:rFonts w:hint="eastAsia"/>
        </w:rPr>
        <w:t>An extreme negative Indian Ocean Dipole event in 2016: dynamics and predictability</w:t>
      </w:r>
      <w:r>
        <w:t>.</w:t>
      </w:r>
      <w:r>
        <w:rPr>
          <w:rFonts w:hint="eastAsia"/>
        </w:rPr>
        <w:tab/>
        <w:t>Climate Dynamics</w:t>
      </w:r>
      <w:r>
        <w:rPr>
          <w:rFonts w:hint="eastAsia"/>
        </w:rPr>
        <w:tab/>
        <w:t>51:89</w:t>
      </w:r>
      <w:r>
        <w:rPr>
          <w:rFonts w:hint="eastAsia"/>
        </w:rPr>
        <w:t>–</w:t>
      </w:r>
      <w:r>
        <w:rPr>
          <w:rFonts w:hint="eastAsia"/>
        </w:rPr>
        <w:t>100</w:t>
      </w:r>
      <w:r>
        <w:rPr>
          <w:rFonts w:hint="eastAsia"/>
        </w:rPr>
        <w:tab/>
        <w:t>SCI</w:t>
      </w:r>
    </w:p>
    <w:p w:rsidR="00F60923" w:rsidRDefault="00F60923" w:rsidP="00D236E6">
      <w:pPr>
        <w:pStyle w:val="a7"/>
        <w:numPr>
          <w:ilvl w:val="0"/>
          <w:numId w:val="5"/>
        </w:numPr>
        <w:spacing w:line="320" w:lineRule="exact"/>
        <w:ind w:firstLineChars="0"/>
      </w:pPr>
      <w:r>
        <w:rPr>
          <w:rFonts w:hint="eastAsia"/>
        </w:rPr>
        <w:t xml:space="preserve">Lu, B.; Ren, H.-L.; Eade, R.. </w:t>
      </w:r>
      <w:r>
        <w:t xml:space="preserve">2018: </w:t>
      </w:r>
      <w:r>
        <w:rPr>
          <w:rFonts w:hint="eastAsia"/>
        </w:rPr>
        <w:t>Indian Ocean SST modes and Their Impacts as Simulated in BCC CSM1.1(m) and HadGEM3.</w:t>
      </w:r>
      <w:r>
        <w:t xml:space="preserve"> </w:t>
      </w:r>
      <w:r>
        <w:rPr>
          <w:rFonts w:hint="eastAsia"/>
        </w:rPr>
        <w:t>Advances in Atmospheric Sciences</w:t>
      </w:r>
      <w:r>
        <w:t>,</w:t>
      </w:r>
      <w:r>
        <w:rPr>
          <w:rFonts w:hint="eastAsia"/>
        </w:rPr>
        <w:t>35: 1035</w:t>
      </w:r>
      <w:r>
        <w:rPr>
          <w:rFonts w:hint="eastAsia"/>
        </w:rPr>
        <w:t>–</w:t>
      </w:r>
      <w:r>
        <w:rPr>
          <w:rFonts w:hint="eastAsia"/>
        </w:rPr>
        <w:t>1048</w:t>
      </w:r>
      <w:r>
        <w:rPr>
          <w:rFonts w:hint="eastAsia"/>
        </w:rPr>
        <w:tab/>
        <w:t>SCI</w:t>
      </w:r>
    </w:p>
    <w:p w:rsidR="00F60923" w:rsidRDefault="00F60923" w:rsidP="00D236E6">
      <w:pPr>
        <w:pStyle w:val="a7"/>
        <w:numPr>
          <w:ilvl w:val="0"/>
          <w:numId w:val="5"/>
        </w:numPr>
        <w:spacing w:line="320" w:lineRule="exact"/>
        <w:ind w:firstLineChars="0"/>
      </w:pPr>
      <w:r w:rsidRPr="00057193">
        <w:rPr>
          <w:rFonts w:hint="eastAsia"/>
        </w:rPr>
        <w:t>任国玉、初子莹</w:t>
      </w:r>
      <w:r>
        <w:rPr>
          <w:rFonts w:hint="eastAsia"/>
        </w:rPr>
        <w:t xml:space="preserve">, </w:t>
      </w:r>
      <w:r>
        <w:t xml:space="preserve">2018: </w:t>
      </w:r>
      <w:r w:rsidRPr="00057193">
        <w:rPr>
          <w:rFonts w:hint="eastAsia"/>
        </w:rPr>
        <w:t>美国气候基准站网建设及启示</w:t>
      </w:r>
      <w:r>
        <w:rPr>
          <w:rFonts w:hint="eastAsia"/>
        </w:rPr>
        <w:t>.</w:t>
      </w:r>
      <w:r>
        <w:t xml:space="preserve"> </w:t>
      </w:r>
      <w:r w:rsidRPr="00057193">
        <w:rPr>
          <w:rFonts w:hint="eastAsia"/>
        </w:rPr>
        <w:t>气象科技进展</w:t>
      </w:r>
      <w:r>
        <w:rPr>
          <w:rFonts w:hint="eastAsia"/>
        </w:rPr>
        <w:t xml:space="preserve">, </w:t>
      </w:r>
      <w:r w:rsidRPr="00057193">
        <w:rPr>
          <w:rFonts w:hint="eastAsia"/>
        </w:rPr>
        <w:t>6 (6):</w:t>
      </w:r>
    </w:p>
    <w:p w:rsidR="00F60923" w:rsidRDefault="00F60923" w:rsidP="00D236E6">
      <w:pPr>
        <w:pStyle w:val="a7"/>
        <w:numPr>
          <w:ilvl w:val="0"/>
          <w:numId w:val="5"/>
        </w:numPr>
        <w:spacing w:line="320" w:lineRule="exact"/>
        <w:ind w:firstLineChars="0"/>
        <w:jc w:val="left"/>
      </w:pPr>
      <w:r w:rsidRPr="00D375A7">
        <w:t>Ren, Pengfei, Hong-Li Ren*, Joshua-Xiouhua Fu, Jie Wu, and Liangmin Du, 2018: Impact of boreal summer intraseasonal oscillation on rainfall extremes in southeastern China and its predictability in</w:t>
      </w:r>
      <w:r>
        <w:t xml:space="preserve"> </w:t>
      </w:r>
      <w:r w:rsidRPr="00D375A7">
        <w:t>CFSv2. Journal of Geophysical Research:Atmospheres,</w:t>
      </w:r>
      <w:r>
        <w:t xml:space="preserve"> </w:t>
      </w:r>
      <w:r w:rsidRPr="00D375A7">
        <w:t xml:space="preserve">123,4423-4442. </w:t>
      </w:r>
    </w:p>
    <w:p w:rsidR="00F60923" w:rsidRDefault="00F60923" w:rsidP="00D236E6">
      <w:pPr>
        <w:pStyle w:val="a7"/>
        <w:numPr>
          <w:ilvl w:val="0"/>
          <w:numId w:val="5"/>
        </w:numPr>
        <w:spacing w:line="320" w:lineRule="exact"/>
        <w:ind w:firstLineChars="0"/>
        <w:jc w:val="left"/>
      </w:pPr>
      <w:r w:rsidRPr="00D375A7">
        <w:t>Li, Chengcheng, Hong-Li Ren*, Fang Zhou, Shuanglin Li, Joshua-Xiouhua Fu, and Guoping Li. 2018: Multi-pentad prediction of precipitation variability over Southeast Asia during boreal summer using BCC_CSM1.2. Dynamics of Atmospheres and Oceans, 82, 20-36. doi:10.1016/j.dynatmoce.2018.02.002.</w:t>
      </w:r>
    </w:p>
    <w:p w:rsidR="00F60923" w:rsidRDefault="00F60923" w:rsidP="00D236E6">
      <w:pPr>
        <w:pStyle w:val="a7"/>
        <w:numPr>
          <w:ilvl w:val="0"/>
          <w:numId w:val="5"/>
        </w:numPr>
        <w:spacing w:line="320" w:lineRule="exact"/>
        <w:ind w:firstLineChars="0"/>
        <w:jc w:val="left"/>
      </w:pPr>
      <w:r>
        <w:rPr>
          <w:rFonts w:hint="eastAsia"/>
        </w:rPr>
        <w:t>Li Yan</w:t>
      </w:r>
      <w:r>
        <w:rPr>
          <w:rFonts w:hint="eastAsia"/>
        </w:rPr>
        <w:t>，</w:t>
      </w:r>
      <w:r>
        <w:rPr>
          <w:rFonts w:hint="eastAsia"/>
        </w:rPr>
        <w:t>Li Qingquan</w:t>
      </w:r>
      <w:r>
        <w:t>*</w:t>
      </w:r>
      <w:r>
        <w:rPr>
          <w:rFonts w:hint="eastAsia"/>
        </w:rPr>
        <w:t>，</w:t>
      </w:r>
      <w:r>
        <w:rPr>
          <w:rFonts w:hint="eastAsia"/>
        </w:rPr>
        <w:t>Wang Qingyuan et al.</w:t>
      </w:r>
      <w:r>
        <w:t xml:space="preserve">, 2018: </w:t>
      </w:r>
      <w:r>
        <w:rPr>
          <w:rFonts w:hint="eastAsia"/>
        </w:rPr>
        <w:t>Comparison between two centennial-scale reconstructed sea surface temperature datasets over the China Seas</w:t>
      </w:r>
      <w:r>
        <w:rPr>
          <w:rFonts w:hint="eastAsia"/>
        </w:rPr>
        <w:tab/>
      </w:r>
      <w:r>
        <w:t xml:space="preserve">. </w:t>
      </w:r>
      <w:r>
        <w:rPr>
          <w:rFonts w:hint="eastAsia"/>
        </w:rPr>
        <w:t>Journal of Tropical Meteorology</w:t>
      </w:r>
      <w:r>
        <w:t>,</w:t>
      </w:r>
      <w:r>
        <w:rPr>
          <w:rFonts w:hint="eastAsia"/>
        </w:rPr>
        <w:tab/>
        <w:t>24(4)</w:t>
      </w:r>
      <w:r>
        <w:rPr>
          <w:rFonts w:hint="eastAsia"/>
        </w:rPr>
        <w:tab/>
        <w:t>SCIE</w:t>
      </w:r>
    </w:p>
    <w:p w:rsidR="00F60923" w:rsidRDefault="00F60923" w:rsidP="00D236E6">
      <w:pPr>
        <w:pStyle w:val="a7"/>
        <w:numPr>
          <w:ilvl w:val="0"/>
          <w:numId w:val="5"/>
        </w:numPr>
        <w:spacing w:line="320" w:lineRule="exact"/>
        <w:ind w:firstLineChars="0"/>
      </w:pPr>
      <w:r>
        <w:rPr>
          <w:rFonts w:hint="eastAsia"/>
        </w:rPr>
        <w:t>李维京，刘景鹏，任宏利，左金清</w:t>
      </w:r>
      <w:r>
        <w:rPr>
          <w:rFonts w:hint="eastAsia"/>
        </w:rPr>
        <w:t xml:space="preserve">. </w:t>
      </w:r>
      <w:r>
        <w:t xml:space="preserve">2018: </w:t>
      </w:r>
      <w:r>
        <w:rPr>
          <w:rFonts w:hint="eastAsia"/>
        </w:rPr>
        <w:t>中国南方夏季降水的年代际变率主模态特征及机理分析</w:t>
      </w:r>
      <w:r>
        <w:rPr>
          <w:rFonts w:hint="eastAsia"/>
        </w:rPr>
        <w:t xml:space="preserve">. </w:t>
      </w:r>
      <w:r>
        <w:rPr>
          <w:rFonts w:hint="eastAsia"/>
        </w:rPr>
        <w:t>大气科学</w:t>
      </w:r>
      <w:r>
        <w:rPr>
          <w:rFonts w:hint="eastAsia"/>
        </w:rPr>
        <w:t>,</w:t>
      </w:r>
      <w:r>
        <w:rPr>
          <w:rFonts w:hint="eastAsia"/>
        </w:rPr>
        <w:tab/>
        <w:t>42</w:t>
      </w:r>
      <w:r>
        <w:rPr>
          <w:rFonts w:hint="eastAsia"/>
        </w:rPr>
        <w:t>（</w:t>
      </w:r>
      <w:r>
        <w:rPr>
          <w:rFonts w:hint="eastAsia"/>
        </w:rPr>
        <w:t>4</w:t>
      </w:r>
      <w:r>
        <w:rPr>
          <w:rFonts w:hint="eastAsia"/>
        </w:rPr>
        <w:t>）：</w:t>
      </w:r>
      <w:r>
        <w:rPr>
          <w:rFonts w:hint="eastAsia"/>
        </w:rPr>
        <w:t>859-876</w:t>
      </w:r>
      <w:r>
        <w:rPr>
          <w:rFonts w:hint="eastAsia"/>
        </w:rPr>
        <w:tab/>
      </w:r>
      <w:r>
        <w:rPr>
          <w:rFonts w:hint="eastAsia"/>
        </w:rPr>
        <w:t>中文核心</w:t>
      </w:r>
    </w:p>
    <w:p w:rsidR="00F60923" w:rsidRDefault="00F60923" w:rsidP="00D236E6">
      <w:pPr>
        <w:pStyle w:val="a7"/>
        <w:numPr>
          <w:ilvl w:val="0"/>
          <w:numId w:val="5"/>
        </w:numPr>
        <w:spacing w:line="320" w:lineRule="exact"/>
        <w:ind w:firstLineChars="0"/>
      </w:pPr>
      <w:r>
        <w:t xml:space="preserve">Zuo Jinqing, 2018: </w:t>
      </w:r>
      <w:r>
        <w:rPr>
          <w:rFonts w:hint="eastAsia"/>
        </w:rPr>
        <w:t>Remote forcing of the northern tropical Atlantic SST anomalies on the western North Pacific anomalous anticyclone</w:t>
      </w:r>
      <w:r>
        <w:t xml:space="preserve">. </w:t>
      </w:r>
      <w:r>
        <w:rPr>
          <w:rFonts w:hint="eastAsia"/>
        </w:rPr>
        <w:t>Climate Dynamics</w:t>
      </w:r>
      <w:r>
        <w:t xml:space="preserve">, </w:t>
      </w:r>
      <w:r>
        <w:rPr>
          <w:rFonts w:hint="eastAsia"/>
        </w:rPr>
        <w:t>10.1007/s00382-018-4298-9</w:t>
      </w:r>
      <w:r>
        <w:rPr>
          <w:rFonts w:hint="eastAsia"/>
        </w:rPr>
        <w:tab/>
        <w:t>SCI</w:t>
      </w:r>
    </w:p>
    <w:p w:rsidR="00F60923" w:rsidRDefault="00F60923" w:rsidP="00D236E6">
      <w:pPr>
        <w:pStyle w:val="a7"/>
        <w:numPr>
          <w:ilvl w:val="0"/>
          <w:numId w:val="5"/>
        </w:numPr>
        <w:spacing w:line="320" w:lineRule="exact"/>
        <w:ind w:firstLineChars="0"/>
      </w:pPr>
      <w:r w:rsidRPr="00D4314B">
        <w:rPr>
          <w:rFonts w:hint="eastAsia"/>
          <w:color w:val="000000" w:themeColor="text1"/>
          <w:szCs w:val="21"/>
        </w:rPr>
        <w:t xml:space="preserve">Liu, Jingpeng, </w:t>
      </w:r>
      <w:r w:rsidRPr="00D4314B">
        <w:rPr>
          <w:rFonts w:hint="eastAsia"/>
          <w:b/>
          <w:color w:val="000000" w:themeColor="text1"/>
          <w:szCs w:val="21"/>
        </w:rPr>
        <w:t>Hong-Li Ren</w:t>
      </w:r>
      <w:r w:rsidRPr="00D4314B">
        <w:rPr>
          <w:rFonts w:hint="eastAsia"/>
          <w:color w:val="000000" w:themeColor="text1"/>
          <w:szCs w:val="21"/>
          <w:vertAlign w:val="superscript"/>
        </w:rPr>
        <w:t>*</w:t>
      </w:r>
      <w:r w:rsidRPr="00D4314B">
        <w:rPr>
          <w:rFonts w:hint="eastAsia"/>
          <w:color w:val="000000" w:themeColor="text1"/>
          <w:szCs w:val="21"/>
        </w:rPr>
        <w:t>, Weijing Li, and Jinqing Zuo.</w:t>
      </w:r>
      <w:r>
        <w:rPr>
          <w:rFonts w:hint="eastAsia"/>
        </w:rPr>
        <w:t xml:space="preserve">, 2018: </w:t>
      </w:r>
      <w:r>
        <w:t xml:space="preserve">Remarkable impacts of Indian Ocean sea surface temperature on interdecadal variability of summer rainfall in Southwestern China. </w:t>
      </w:r>
      <w:r>
        <w:rPr>
          <w:rFonts w:hint="eastAsia"/>
        </w:rPr>
        <w:t>Atmosphere</w:t>
      </w:r>
      <w:r>
        <w:rPr>
          <w:rFonts w:hint="eastAsia"/>
        </w:rPr>
        <w:tab/>
        <w:t>9(103)</w:t>
      </w:r>
      <w:r>
        <w:t>10.3390/atmos9030103</w:t>
      </w:r>
      <w:r>
        <w:tab/>
        <w:t>SCI</w:t>
      </w:r>
    </w:p>
    <w:p w:rsidR="00F60923" w:rsidRDefault="00F60923" w:rsidP="00D236E6">
      <w:pPr>
        <w:pStyle w:val="a7"/>
        <w:numPr>
          <w:ilvl w:val="0"/>
          <w:numId w:val="5"/>
        </w:numPr>
        <w:spacing w:line="320" w:lineRule="exact"/>
        <w:ind w:firstLineChars="0"/>
      </w:pPr>
      <w:r w:rsidRPr="00D4314B">
        <w:t>Liu, Jingpeng, Hong-Li Ren*, Weijing Li, and Jinqing Zuo.</w:t>
      </w:r>
      <w:r>
        <w:rPr>
          <w:rFonts w:hint="eastAsia"/>
        </w:rPr>
        <w:t>, 2018:</w:t>
      </w:r>
      <w:r>
        <w:t xml:space="preserve"> </w:t>
      </w:r>
      <w:r>
        <w:rPr>
          <w:rFonts w:hint="eastAsia"/>
        </w:rPr>
        <w:t>Diagnosing the leading mode of interdecadal covariability between the Indian Ocean sea surface temperature and summer precipitation in Southern China</w:t>
      </w:r>
      <w:r>
        <w:t xml:space="preserve">. </w:t>
      </w:r>
      <w:r>
        <w:rPr>
          <w:rFonts w:hint="eastAsia"/>
        </w:rPr>
        <w:t>Theoretical and Applied</w:t>
      </w:r>
      <w:r>
        <w:t xml:space="preserve"> Climatology, 10.1007/s00704-018-2430-8.</w:t>
      </w:r>
    </w:p>
    <w:p w:rsidR="00F60923" w:rsidRDefault="00F60923" w:rsidP="00D236E6">
      <w:pPr>
        <w:pStyle w:val="a7"/>
        <w:numPr>
          <w:ilvl w:val="0"/>
          <w:numId w:val="5"/>
        </w:numPr>
        <w:spacing w:line="320" w:lineRule="exact"/>
        <w:ind w:firstLineChars="0"/>
      </w:pPr>
      <w:r>
        <w:t>.</w:t>
      </w:r>
      <w:r>
        <w:rPr>
          <w:rFonts w:hint="eastAsia"/>
        </w:rPr>
        <w:t>Wu Liquan</w:t>
      </w:r>
      <w:r>
        <w:rPr>
          <w:rFonts w:hint="eastAsia"/>
        </w:rPr>
        <w:t>，</w:t>
      </w:r>
      <w:r>
        <w:rPr>
          <w:rFonts w:hint="eastAsia"/>
        </w:rPr>
        <w:t>Li Qingquan* et al.</w:t>
      </w:r>
      <w:r>
        <w:t xml:space="preserve">, 2018: </w:t>
      </w:r>
      <w:r>
        <w:rPr>
          <w:rFonts w:hint="eastAsia"/>
        </w:rPr>
        <w:t>Preliminary Assessment on the Hindcast Skill of the Arctic Oscillation with Decadal Experiment by BCC_CSM1.1 Climate Model</w:t>
      </w:r>
      <w:r>
        <w:t xml:space="preserve">.  </w:t>
      </w:r>
      <w:r>
        <w:rPr>
          <w:rFonts w:hint="eastAsia"/>
        </w:rPr>
        <w:t xml:space="preserve">Advance in Climate </w:t>
      </w:r>
      <w:r>
        <w:rPr>
          <w:rFonts w:hint="eastAsia"/>
        </w:rPr>
        <w:lastRenderedPageBreak/>
        <w:t>Research</w:t>
      </w:r>
      <w:r>
        <w:rPr>
          <w:rFonts w:hint="eastAsia"/>
        </w:rPr>
        <w:tab/>
        <w:t>9</w:t>
      </w:r>
      <w:r>
        <w:rPr>
          <w:rFonts w:hint="eastAsia"/>
        </w:rPr>
        <w:t>（</w:t>
      </w:r>
      <w:r>
        <w:rPr>
          <w:rFonts w:hint="eastAsia"/>
        </w:rPr>
        <w:t>4</w:t>
      </w:r>
      <w:r>
        <w:rPr>
          <w:rFonts w:hint="eastAsia"/>
        </w:rPr>
        <w:t>）</w:t>
      </w:r>
      <w:r>
        <w:rPr>
          <w:rFonts w:hint="eastAsia"/>
        </w:rPr>
        <w:tab/>
      </w:r>
      <w:r>
        <w:rPr>
          <w:rFonts w:hint="eastAsia"/>
        </w:rPr>
        <w:t>核心</w:t>
      </w:r>
    </w:p>
    <w:p w:rsidR="00F60923" w:rsidRDefault="00F60923" w:rsidP="00D236E6">
      <w:pPr>
        <w:pStyle w:val="a7"/>
        <w:numPr>
          <w:ilvl w:val="0"/>
          <w:numId w:val="5"/>
        </w:numPr>
        <w:spacing w:line="320" w:lineRule="exact"/>
        <w:ind w:firstLineChars="0"/>
      </w:pPr>
      <w:r>
        <w:rPr>
          <w:rFonts w:hint="eastAsia"/>
        </w:rPr>
        <w:t>晏红明，李清泉</w:t>
      </w:r>
      <w:r>
        <w:rPr>
          <w:rFonts w:hint="eastAsia"/>
        </w:rPr>
        <w:t>*</w:t>
      </w:r>
      <w:r>
        <w:rPr>
          <w:rFonts w:hint="eastAsia"/>
        </w:rPr>
        <w:t>，王东阡</w:t>
      </w:r>
      <w:r>
        <w:rPr>
          <w:rFonts w:hint="eastAsia"/>
        </w:rPr>
        <w:t xml:space="preserve">, 2018: </w:t>
      </w:r>
      <w:r>
        <w:rPr>
          <w:rFonts w:hint="eastAsia"/>
        </w:rPr>
        <w:t>云南雨季的时空特征及其影响因子分析</w:t>
      </w:r>
      <w:r>
        <w:rPr>
          <w:rFonts w:hint="eastAsia"/>
        </w:rPr>
        <w:t xml:space="preserve">. </w:t>
      </w:r>
      <w:r>
        <w:rPr>
          <w:rFonts w:hint="eastAsia"/>
        </w:rPr>
        <w:t>热带气象学报</w:t>
      </w:r>
      <w:r>
        <w:rPr>
          <w:rFonts w:hint="eastAsia"/>
        </w:rPr>
        <w:t>,</w:t>
      </w:r>
      <w:r>
        <w:rPr>
          <w:rFonts w:hint="eastAsia"/>
        </w:rPr>
        <w:tab/>
        <w:t>34</w:t>
      </w:r>
      <w:r>
        <w:rPr>
          <w:rFonts w:hint="eastAsia"/>
        </w:rPr>
        <w:t>（</w:t>
      </w:r>
      <w:r>
        <w:rPr>
          <w:rFonts w:hint="eastAsia"/>
        </w:rPr>
        <w:t>1</w:t>
      </w:r>
      <w:r>
        <w:rPr>
          <w:rFonts w:hint="eastAsia"/>
        </w:rPr>
        <w:t>）</w:t>
      </w:r>
      <w:r>
        <w:rPr>
          <w:rFonts w:hint="eastAsia"/>
        </w:rPr>
        <w:tab/>
      </w:r>
      <w:r>
        <w:rPr>
          <w:rFonts w:hint="eastAsia"/>
        </w:rPr>
        <w:t>核心</w:t>
      </w:r>
    </w:p>
    <w:p w:rsidR="00F60923" w:rsidRDefault="00F60923" w:rsidP="00D236E6">
      <w:pPr>
        <w:pStyle w:val="a7"/>
        <w:numPr>
          <w:ilvl w:val="0"/>
          <w:numId w:val="5"/>
        </w:numPr>
        <w:spacing w:line="320" w:lineRule="exact"/>
        <w:ind w:firstLineChars="0"/>
      </w:pPr>
      <w:r>
        <w:t>Huang, Yu, Hong-Li Ren*, Robin Chadwick, Zhigang Cheng, Quanliang Chen, 2018: Diagnosing changes of winter NAO in response to different climate forcings in a set of atmosphere-only timeslice experiments. Atmosphere, 9(1), 10. doi:10.3390/atmos9010010.</w:t>
      </w:r>
    </w:p>
    <w:p w:rsidR="00F60923" w:rsidRDefault="00F60923" w:rsidP="00D236E6">
      <w:pPr>
        <w:pStyle w:val="a7"/>
        <w:numPr>
          <w:ilvl w:val="0"/>
          <w:numId w:val="5"/>
        </w:numPr>
        <w:spacing w:line="320" w:lineRule="exact"/>
        <w:ind w:firstLineChars="0"/>
      </w:pPr>
      <w:r>
        <w:rPr>
          <w:rFonts w:hint="eastAsia"/>
        </w:rPr>
        <w:t>Wan Jianghua, Ren Hongli</w:t>
      </w:r>
      <w:r>
        <w:t>*</w:t>
      </w:r>
      <w:r>
        <w:rPr>
          <w:rFonts w:hint="eastAsia"/>
        </w:rPr>
        <w:t xml:space="preserve">, 2018: </w:t>
      </w:r>
      <w:r>
        <w:t xml:space="preserve">Representation of the ENSO Combination Mode and its Asymmetric SST Response in Diﬀerent Resolutions of HadGEM3. </w:t>
      </w:r>
      <w:r>
        <w:rPr>
          <w:rFonts w:hint="eastAsia"/>
        </w:rPr>
        <w:t>Advances in Atmospheric Sciences</w:t>
      </w:r>
      <w:r>
        <w:rPr>
          <w:rFonts w:hint="eastAsia"/>
        </w:rPr>
        <w:tab/>
        <w:t>Vol.35, 1063-1076</w:t>
      </w:r>
      <w:r>
        <w:rPr>
          <w:rFonts w:hint="eastAsia"/>
        </w:rPr>
        <w:t>国内</w:t>
      </w:r>
      <w:r>
        <w:t>SCI</w:t>
      </w:r>
    </w:p>
    <w:p w:rsidR="00F60923" w:rsidRDefault="00F60923" w:rsidP="00D236E6">
      <w:pPr>
        <w:pStyle w:val="a7"/>
        <w:numPr>
          <w:ilvl w:val="0"/>
          <w:numId w:val="5"/>
        </w:numPr>
        <w:spacing w:line="320" w:lineRule="exact"/>
        <w:ind w:firstLineChars="0"/>
      </w:pPr>
      <w:r w:rsidRPr="00D375A7">
        <w:rPr>
          <w:rFonts w:hint="eastAsia"/>
        </w:rPr>
        <w:t>Wang F., and Yang S.</w:t>
      </w:r>
      <w:r>
        <w:t xml:space="preserve"> 2018: </w:t>
      </w:r>
      <w:r w:rsidRPr="00D375A7">
        <w:rPr>
          <w:rFonts w:hint="eastAsia"/>
        </w:rPr>
        <w:t>Can CFMIP2 models reproduce the leading modes of cloud vertical structure in the CALIPSO-GOCCP observations?</w:t>
      </w:r>
      <w:r>
        <w:t xml:space="preserve"> </w:t>
      </w:r>
      <w:r w:rsidRPr="00D375A7">
        <w:rPr>
          <w:rFonts w:hint="eastAsia"/>
        </w:rPr>
        <w:t>Theoretical and Applied Climatology</w:t>
      </w:r>
      <w:r w:rsidRPr="00D375A7">
        <w:rPr>
          <w:rFonts w:hint="eastAsia"/>
        </w:rPr>
        <w:t>，</w:t>
      </w:r>
      <w:r w:rsidRPr="00D375A7">
        <w:rPr>
          <w:rFonts w:hint="eastAsia"/>
        </w:rPr>
        <w:t>131: 1465-1477. https://doi.org/10.1007/s00704-017-2051-7</w:t>
      </w:r>
      <w:r w:rsidRPr="00D375A7">
        <w:rPr>
          <w:rFonts w:hint="eastAsia"/>
        </w:rPr>
        <w:tab/>
        <w:t>SCI</w:t>
      </w:r>
    </w:p>
    <w:p w:rsidR="00F60923" w:rsidRPr="00D236E6" w:rsidRDefault="00F60923" w:rsidP="00D236E6">
      <w:pPr>
        <w:pStyle w:val="a7"/>
        <w:numPr>
          <w:ilvl w:val="0"/>
          <w:numId w:val="5"/>
        </w:numPr>
        <w:spacing w:line="320" w:lineRule="exact"/>
        <w:ind w:firstLineChars="0"/>
        <w:rPr>
          <w:color w:val="000000" w:themeColor="text1"/>
        </w:rPr>
      </w:pPr>
      <w:r w:rsidRPr="00D236E6">
        <w:rPr>
          <w:rFonts w:hint="eastAsia"/>
          <w:color w:val="000000" w:themeColor="text1"/>
        </w:rPr>
        <w:t>吴捷，任宏利</w:t>
      </w:r>
      <w:r w:rsidRPr="00D236E6">
        <w:rPr>
          <w:rFonts w:hint="eastAsia"/>
          <w:color w:val="000000" w:themeColor="text1"/>
        </w:rPr>
        <w:t>*</w:t>
      </w:r>
      <w:r w:rsidRPr="00D236E6">
        <w:rPr>
          <w:rFonts w:hint="eastAsia"/>
          <w:color w:val="000000" w:themeColor="text1"/>
        </w:rPr>
        <w:t>，张帅，刘颖，刘向文</w:t>
      </w:r>
      <w:r w:rsidRPr="00D236E6">
        <w:rPr>
          <w:rFonts w:hint="eastAsia"/>
          <w:color w:val="000000" w:themeColor="text1"/>
        </w:rPr>
        <w:t>. BCC</w:t>
      </w:r>
      <w:r w:rsidRPr="00D236E6">
        <w:rPr>
          <w:rFonts w:hint="eastAsia"/>
          <w:color w:val="000000" w:themeColor="text1"/>
        </w:rPr>
        <w:t>二代气候系统模式的季节预测评估和可预报性分析</w:t>
      </w:r>
      <w:r w:rsidRPr="00D236E6">
        <w:rPr>
          <w:rFonts w:hint="eastAsia"/>
          <w:color w:val="000000" w:themeColor="text1"/>
        </w:rPr>
        <w:t xml:space="preserve">. </w:t>
      </w:r>
      <w:r w:rsidRPr="00D236E6">
        <w:rPr>
          <w:rFonts w:hint="eastAsia"/>
          <w:color w:val="000000" w:themeColor="text1"/>
        </w:rPr>
        <w:t>大气科学，</w:t>
      </w:r>
      <w:r w:rsidRPr="00D236E6">
        <w:rPr>
          <w:rFonts w:hint="eastAsia"/>
          <w:color w:val="000000" w:themeColor="text1"/>
        </w:rPr>
        <w:t>2017</w:t>
      </w:r>
      <w:r w:rsidRPr="00D236E6">
        <w:rPr>
          <w:rFonts w:hint="eastAsia"/>
          <w:color w:val="000000" w:themeColor="text1"/>
        </w:rPr>
        <w:t>，</w:t>
      </w:r>
      <w:r w:rsidRPr="00D236E6">
        <w:rPr>
          <w:rFonts w:hint="eastAsia"/>
          <w:color w:val="000000" w:themeColor="text1"/>
        </w:rPr>
        <w:t>41(6)</w:t>
      </w:r>
      <w:r w:rsidRPr="00D236E6">
        <w:rPr>
          <w:rFonts w:hint="eastAsia"/>
          <w:color w:val="000000" w:themeColor="text1"/>
        </w:rPr>
        <w:t>：</w:t>
      </w:r>
      <w:r w:rsidRPr="00D236E6">
        <w:rPr>
          <w:rFonts w:hint="eastAsia"/>
          <w:color w:val="000000" w:themeColor="text1"/>
        </w:rPr>
        <w:t>1300-1315. doi:10.3878/j.issn.1006-9895.1703.16256.</w:t>
      </w:r>
    </w:p>
    <w:p w:rsidR="00F60923" w:rsidRDefault="00F60923" w:rsidP="00D236E6">
      <w:pPr>
        <w:pStyle w:val="a7"/>
        <w:numPr>
          <w:ilvl w:val="0"/>
          <w:numId w:val="5"/>
        </w:numPr>
        <w:spacing w:line="320" w:lineRule="exact"/>
        <w:ind w:firstLineChars="0"/>
      </w:pPr>
      <w:r w:rsidRPr="00D4314B">
        <w:t>Yujie WU, Wansuo Duan</w:t>
      </w:r>
      <w:r>
        <w:t xml:space="preserve">, 2018: </w:t>
      </w:r>
      <w:r w:rsidRPr="00D4314B">
        <w:t>Impact of SST Anomaly Events over the Kuroshio–Oyashio Extension on the “Summer Prediction Barrier”</w:t>
      </w:r>
      <w:r>
        <w:t xml:space="preserve">. </w:t>
      </w:r>
      <w:r w:rsidRPr="00D4314B">
        <w:t xml:space="preserve"> ADVANCES IN ATMOSPHERIC SCIENCES</w:t>
      </w:r>
      <w:r w:rsidRPr="00D4314B">
        <w:tab/>
        <w:t>Vol. 35, 397-409</w:t>
      </w:r>
      <w:r>
        <w:t>.</w:t>
      </w:r>
      <w:r w:rsidRPr="00D4314B">
        <w:tab/>
        <w:t>SCI</w:t>
      </w:r>
    </w:p>
    <w:p w:rsidR="00F60923" w:rsidRDefault="00F60923" w:rsidP="00D236E6">
      <w:pPr>
        <w:pStyle w:val="a7"/>
        <w:numPr>
          <w:ilvl w:val="0"/>
          <w:numId w:val="5"/>
        </w:numPr>
        <w:spacing w:line="320" w:lineRule="exact"/>
        <w:ind w:firstLineChars="0"/>
      </w:pPr>
      <w:r>
        <w:rPr>
          <w:rFonts w:hint="eastAsia"/>
        </w:rPr>
        <w:t>Hua Zh</w:t>
      </w:r>
      <w:r>
        <w:t xml:space="preserve">ang, Xie Bing*, Wang ZL., </w:t>
      </w:r>
      <w:r>
        <w:rPr>
          <w:rFonts w:hint="eastAsia"/>
        </w:rPr>
        <w:t>Effective radiative forcing and climate response to short-lived climate pollutants under different scenarios, Earths Future</w:t>
      </w:r>
      <w:r>
        <w:rPr>
          <w:rFonts w:hint="eastAsia"/>
        </w:rPr>
        <w:tab/>
        <w:t>6,857-866</w:t>
      </w:r>
      <w:r>
        <w:rPr>
          <w:rFonts w:hint="eastAsia"/>
        </w:rPr>
        <w:tab/>
        <w:t>SCI</w:t>
      </w:r>
    </w:p>
    <w:p w:rsidR="00F60923" w:rsidRDefault="00F60923" w:rsidP="00D236E6">
      <w:pPr>
        <w:pStyle w:val="a7"/>
        <w:numPr>
          <w:ilvl w:val="0"/>
          <w:numId w:val="5"/>
        </w:numPr>
        <w:spacing w:line="320" w:lineRule="exact"/>
        <w:ind w:firstLineChars="0"/>
      </w:pPr>
      <w:r>
        <w:t>Hua Zhang, Chen Zhou*, and Shuyun Zhao Influences of the internal mixing of anthropogenic aerosols on global aridity change, J. Meteor. Res., 32(5), 723-733, 2018. doi: 10.1007/s13351-018-7155-1.</w:t>
      </w:r>
    </w:p>
    <w:p w:rsidR="00F60923" w:rsidRDefault="00F60923" w:rsidP="00D236E6">
      <w:pPr>
        <w:pStyle w:val="a7"/>
        <w:numPr>
          <w:ilvl w:val="0"/>
          <w:numId w:val="5"/>
        </w:numPr>
        <w:spacing w:line="320" w:lineRule="exact"/>
        <w:ind w:firstLineChars="0"/>
      </w:pPr>
      <w:r>
        <w:rPr>
          <w:rFonts w:hint="eastAsia"/>
        </w:rPr>
        <w:t>H. Zhang, B. Xie*, and Z. Wang</w:t>
      </w:r>
      <w:r>
        <w:rPr>
          <w:rFonts w:hint="eastAsia"/>
        </w:rPr>
        <w:t>，</w:t>
      </w:r>
      <w:r>
        <w:rPr>
          <w:rFonts w:hint="eastAsia"/>
        </w:rPr>
        <w:t>Effective radiative forcing and climate response to short-lived climate pollutants under different scenarios, Earth's Future, 6, 857-866, 2018. https://doi.org/10.1029/2018EF000832</w:t>
      </w:r>
    </w:p>
    <w:p w:rsidR="00F60923" w:rsidRDefault="00F60923" w:rsidP="00D236E6">
      <w:pPr>
        <w:pStyle w:val="a7"/>
        <w:numPr>
          <w:ilvl w:val="0"/>
          <w:numId w:val="5"/>
        </w:numPr>
        <w:spacing w:line="320" w:lineRule="exact"/>
        <w:ind w:firstLineChars="0"/>
      </w:pPr>
      <w:r>
        <w:rPr>
          <w:rFonts w:hint="eastAsia"/>
        </w:rPr>
        <w:t>张浩鑫，李伟平，李维京</w:t>
      </w:r>
      <w:r>
        <w:rPr>
          <w:rFonts w:hint="eastAsia"/>
        </w:rPr>
        <w:t>, 2018:Influence of Late Springtime Surface Sensible Heat Flux Anomalies over the Tibetan and Iranian Plateaus on the Location of the South Asian High in Early Summer</w:t>
      </w:r>
      <w:r>
        <w:rPr>
          <w:rFonts w:hint="eastAsia"/>
        </w:rPr>
        <w:tab/>
      </w:r>
      <w:r>
        <w:t>. Adv. Atmos. Sci.</w:t>
      </w:r>
      <w:r>
        <w:tab/>
        <w:t>10.1007/s00376-018-7296-2</w:t>
      </w:r>
    </w:p>
    <w:p w:rsidR="00F60923" w:rsidRDefault="00F60923" w:rsidP="00D236E6">
      <w:pPr>
        <w:pStyle w:val="a7"/>
        <w:numPr>
          <w:ilvl w:val="0"/>
          <w:numId w:val="5"/>
        </w:numPr>
        <w:spacing w:line="320" w:lineRule="exact"/>
        <w:ind w:firstLineChars="0"/>
      </w:pPr>
      <w:r>
        <w:t>Zhao Shuyun,Zhang Hua*, Xie Bing, The Effects of El Niño-South Oscillation on the Winter Haze Pollution of China, ACP, 18, 1863-1877, 2018.</w:t>
      </w:r>
    </w:p>
    <w:p w:rsidR="00F60923" w:rsidRDefault="00F60923" w:rsidP="00D236E6">
      <w:pPr>
        <w:pStyle w:val="a7"/>
        <w:numPr>
          <w:ilvl w:val="0"/>
          <w:numId w:val="5"/>
        </w:numPr>
        <w:spacing w:line="320" w:lineRule="exact"/>
        <w:ind w:firstLineChars="0"/>
      </w:pPr>
      <w:r>
        <w:rPr>
          <w:rFonts w:hint="eastAsia"/>
        </w:rPr>
        <w:t>Chen Zhou, Hua Zhang*, Shuyun Zhao, Jiangnan Li, The effective radiative forcing of partial internally and externally mixed aerosols and their effects on global climate, J. Geophy. Res., 123</w:t>
      </w:r>
      <w:r>
        <w:rPr>
          <w:rFonts w:hint="eastAsia"/>
        </w:rPr>
        <w:t>，</w:t>
      </w:r>
      <w:r>
        <w:rPr>
          <w:rFonts w:hint="eastAsia"/>
        </w:rPr>
        <w:t xml:space="preserve"> 401-423, 2018. https://doi.org/10.1002/2017JD027603</w:t>
      </w:r>
    </w:p>
    <w:p w:rsidR="00F60923" w:rsidRDefault="00F60923" w:rsidP="00D236E6">
      <w:pPr>
        <w:pStyle w:val="a7"/>
        <w:numPr>
          <w:ilvl w:val="0"/>
          <w:numId w:val="5"/>
        </w:numPr>
        <w:spacing w:line="320" w:lineRule="exact"/>
        <w:ind w:firstLineChars="0"/>
      </w:pPr>
      <w:r>
        <w:t>Xianwen JING, Hua ZHANG*, Masaki SATOH, and Shuyun Zhao, Improving tropical cloud overlap representation in GCMs based on cloud-resolving model data, J. Meteor. Res., 32(2), 233-245, do:10.10.1007/s13351-018-7095-9, 2018.</w:t>
      </w:r>
    </w:p>
    <w:p w:rsidR="00F60923" w:rsidRDefault="00F60923" w:rsidP="00D236E6">
      <w:pPr>
        <w:pStyle w:val="a7"/>
        <w:numPr>
          <w:ilvl w:val="0"/>
          <w:numId w:val="5"/>
        </w:numPr>
        <w:spacing w:line="320" w:lineRule="exact"/>
        <w:ind w:firstLineChars="0"/>
      </w:pPr>
      <w:r>
        <w:rPr>
          <w:rFonts w:hint="eastAsia"/>
        </w:rPr>
        <w:t>王海波</w:t>
      </w:r>
      <w:r>
        <w:rPr>
          <w:rFonts w:hint="eastAsia"/>
        </w:rPr>
        <w:t>,</w:t>
      </w:r>
      <w:r>
        <w:rPr>
          <w:rFonts w:hint="eastAsia"/>
        </w:rPr>
        <w:t>张华</w:t>
      </w:r>
      <w:r>
        <w:rPr>
          <w:rFonts w:hint="eastAsia"/>
        </w:rPr>
        <w:t>*</w:t>
      </w:r>
      <w:r>
        <w:rPr>
          <w:rFonts w:hint="eastAsia"/>
        </w:rPr>
        <w:t>，荆现文，谢冰，不同云重叠参数对全球和东亚地区模拟总云量的影响，气象学报，</w:t>
      </w:r>
      <w:r>
        <w:rPr>
          <w:rFonts w:hint="eastAsia"/>
        </w:rPr>
        <w:t>76</w:t>
      </w:r>
      <w:r>
        <w:rPr>
          <w:rFonts w:hint="eastAsia"/>
        </w:rPr>
        <w:t>（</w:t>
      </w:r>
      <w:r>
        <w:rPr>
          <w:rFonts w:hint="eastAsia"/>
        </w:rPr>
        <w:t>5</w:t>
      </w:r>
      <w:r>
        <w:rPr>
          <w:rFonts w:hint="eastAsia"/>
        </w:rPr>
        <w:t>），</w:t>
      </w:r>
      <w:r>
        <w:rPr>
          <w:rFonts w:hint="eastAsia"/>
        </w:rPr>
        <w:t>767-778</w:t>
      </w:r>
      <w:r>
        <w:rPr>
          <w:rFonts w:hint="eastAsia"/>
        </w:rPr>
        <w:t>，</w:t>
      </w:r>
      <w:r>
        <w:rPr>
          <w:rFonts w:hint="eastAsia"/>
        </w:rPr>
        <w:t>2018</w:t>
      </w:r>
      <w:r>
        <w:rPr>
          <w:rFonts w:hint="eastAsia"/>
        </w:rPr>
        <w:t>。</w:t>
      </w:r>
      <w:r>
        <w:rPr>
          <w:rFonts w:hint="eastAsia"/>
        </w:rPr>
        <w:t>doi: 10.11676/qxxb2018.027</w:t>
      </w:r>
    </w:p>
    <w:p w:rsidR="00F60923" w:rsidRDefault="00F60923" w:rsidP="00D236E6">
      <w:pPr>
        <w:pStyle w:val="a7"/>
        <w:numPr>
          <w:ilvl w:val="0"/>
          <w:numId w:val="5"/>
        </w:numPr>
        <w:spacing w:line="320" w:lineRule="exact"/>
        <w:ind w:firstLineChars="0"/>
      </w:pPr>
      <w:r>
        <w:rPr>
          <w:rFonts w:hint="eastAsia"/>
        </w:rPr>
        <w:t>陈琪</w:t>
      </w:r>
      <w:r>
        <w:rPr>
          <w:rFonts w:hint="eastAsia"/>
        </w:rPr>
        <w:t xml:space="preserve">, </w:t>
      </w:r>
      <w:r>
        <w:rPr>
          <w:rFonts w:hint="eastAsia"/>
        </w:rPr>
        <w:t>张华</w:t>
      </w:r>
      <w:r>
        <w:rPr>
          <w:rFonts w:hint="eastAsia"/>
        </w:rPr>
        <w:t>*</w:t>
      </w:r>
      <w:r>
        <w:rPr>
          <w:rFonts w:hint="eastAsia"/>
        </w:rPr>
        <w:t>，</w:t>
      </w:r>
      <w:r>
        <w:rPr>
          <w:rFonts w:hint="eastAsia"/>
        </w:rPr>
        <w:t xml:space="preserve">Henye-Greenstein </w:t>
      </w:r>
      <w:r>
        <w:rPr>
          <w:rFonts w:hint="eastAsia"/>
        </w:rPr>
        <w:t>近似对冰云短波辐射计算的影响，光学学报，</w:t>
      </w:r>
      <w:r>
        <w:rPr>
          <w:rFonts w:hint="eastAsia"/>
        </w:rPr>
        <w:t>38</w:t>
      </w:r>
      <w:r>
        <w:rPr>
          <w:rFonts w:hint="eastAsia"/>
        </w:rPr>
        <w:t>（</w:t>
      </w:r>
      <w:r>
        <w:rPr>
          <w:rFonts w:hint="eastAsia"/>
        </w:rPr>
        <w:t>8</w:t>
      </w:r>
      <w:r>
        <w:rPr>
          <w:rFonts w:hint="eastAsia"/>
        </w:rPr>
        <w:t>），</w:t>
      </w:r>
      <w:r>
        <w:rPr>
          <w:rFonts w:hint="eastAsia"/>
        </w:rPr>
        <w:t>0801001-1~9</w:t>
      </w:r>
      <w:r>
        <w:rPr>
          <w:rFonts w:hint="eastAsia"/>
        </w:rPr>
        <w:t>，</w:t>
      </w:r>
      <w:r>
        <w:rPr>
          <w:rFonts w:hint="eastAsia"/>
        </w:rPr>
        <w:t>2018</w:t>
      </w:r>
      <w:r>
        <w:rPr>
          <w:rFonts w:hint="eastAsia"/>
        </w:rPr>
        <w:t>。</w:t>
      </w:r>
    </w:p>
    <w:p w:rsidR="000B5C38" w:rsidRDefault="000B5C38" w:rsidP="00D236E6">
      <w:pPr>
        <w:numPr>
          <w:ilvl w:val="0"/>
          <w:numId w:val="5"/>
        </w:numPr>
        <w:spacing w:line="320" w:lineRule="exact"/>
        <w:rPr>
          <w:kern w:val="0"/>
          <w:szCs w:val="21"/>
        </w:rPr>
      </w:pPr>
      <w:r w:rsidRPr="00A14A1B">
        <w:rPr>
          <w:rFonts w:hint="eastAsia"/>
          <w:kern w:val="0"/>
          <w:szCs w:val="21"/>
        </w:rPr>
        <w:lastRenderedPageBreak/>
        <w:t xml:space="preserve">Junhu Zhao, Liu Yang, Guolin Feng. </w:t>
      </w:r>
      <w:r w:rsidRPr="002333B0">
        <w:rPr>
          <w:rFonts w:hint="eastAsia"/>
          <w:kern w:val="0"/>
          <w:szCs w:val="21"/>
        </w:rPr>
        <w:t xml:space="preserve">The </w:t>
      </w:r>
      <w:r w:rsidRPr="002333B0">
        <w:rPr>
          <w:kern w:val="0"/>
          <w:szCs w:val="21"/>
        </w:rPr>
        <w:t>Circulation System Configuration C</w:t>
      </w:r>
      <w:r w:rsidRPr="002333B0">
        <w:rPr>
          <w:rFonts w:hint="eastAsia"/>
          <w:kern w:val="0"/>
          <w:szCs w:val="21"/>
        </w:rPr>
        <w:t>haracteristics</w:t>
      </w:r>
      <w:r w:rsidRPr="002333B0">
        <w:rPr>
          <w:kern w:val="0"/>
          <w:szCs w:val="21"/>
        </w:rPr>
        <w:t xml:space="preserve"> </w:t>
      </w:r>
      <w:r w:rsidRPr="002333B0">
        <w:rPr>
          <w:rFonts w:hint="eastAsia"/>
          <w:kern w:val="0"/>
          <w:szCs w:val="21"/>
        </w:rPr>
        <w:t xml:space="preserve">of Four </w:t>
      </w:r>
      <w:r w:rsidRPr="002333B0">
        <w:rPr>
          <w:kern w:val="0"/>
          <w:szCs w:val="21"/>
        </w:rPr>
        <w:t>Rain</w:t>
      </w:r>
      <w:r w:rsidRPr="002333B0">
        <w:rPr>
          <w:rFonts w:hint="eastAsia"/>
          <w:kern w:val="0"/>
          <w:szCs w:val="21"/>
        </w:rPr>
        <w:t xml:space="preserve">fall </w:t>
      </w:r>
      <w:r w:rsidRPr="002333B0">
        <w:rPr>
          <w:kern w:val="0"/>
          <w:szCs w:val="21"/>
        </w:rPr>
        <w:t>P</w:t>
      </w:r>
      <w:r w:rsidRPr="002333B0">
        <w:rPr>
          <w:rFonts w:hint="eastAsia"/>
          <w:kern w:val="0"/>
          <w:szCs w:val="21"/>
        </w:rPr>
        <w:t>atterns</w:t>
      </w:r>
      <w:r w:rsidRPr="002333B0">
        <w:rPr>
          <w:kern w:val="0"/>
          <w:szCs w:val="21"/>
        </w:rPr>
        <w:t xml:space="preserve"> </w:t>
      </w:r>
      <w:r w:rsidRPr="002333B0">
        <w:rPr>
          <w:rFonts w:hint="eastAsia"/>
          <w:kern w:val="0"/>
          <w:szCs w:val="21"/>
        </w:rPr>
        <w:t>in S</w:t>
      </w:r>
      <w:r w:rsidRPr="002333B0">
        <w:rPr>
          <w:kern w:val="0"/>
          <w:szCs w:val="21"/>
        </w:rPr>
        <w:t xml:space="preserve">ummer </w:t>
      </w:r>
      <w:r w:rsidRPr="002333B0">
        <w:rPr>
          <w:rFonts w:hint="eastAsia"/>
          <w:kern w:val="0"/>
          <w:szCs w:val="21"/>
        </w:rPr>
        <w:t xml:space="preserve">over </w:t>
      </w:r>
      <w:r w:rsidRPr="002333B0">
        <w:rPr>
          <w:kern w:val="0"/>
          <w:szCs w:val="21"/>
        </w:rPr>
        <w:t>the East China</w:t>
      </w:r>
      <w:r w:rsidRPr="002333B0">
        <w:rPr>
          <w:rFonts w:hint="eastAsia"/>
          <w:kern w:val="0"/>
          <w:szCs w:val="21"/>
        </w:rPr>
        <w:t xml:space="preserve"> </w:t>
      </w:r>
      <w:r w:rsidRPr="002333B0">
        <w:rPr>
          <w:kern w:val="0"/>
          <w:szCs w:val="21"/>
        </w:rPr>
        <w:t>monsoon region</w:t>
      </w:r>
      <w:r w:rsidRPr="002333B0">
        <w:rPr>
          <w:rFonts w:hint="eastAsia"/>
          <w:kern w:val="0"/>
          <w:szCs w:val="21"/>
        </w:rPr>
        <w:t xml:space="preserve">. </w:t>
      </w:r>
      <w:r w:rsidRPr="00A14A1B">
        <w:rPr>
          <w:kern w:val="0"/>
          <w:szCs w:val="21"/>
        </w:rPr>
        <w:t>Theor Appl Climatol,</w:t>
      </w:r>
      <w:r w:rsidRPr="00A14A1B">
        <w:rPr>
          <w:rFonts w:hint="eastAsia"/>
          <w:kern w:val="0"/>
          <w:szCs w:val="21"/>
        </w:rPr>
        <w:t xml:space="preserve"> </w:t>
      </w:r>
      <w:r w:rsidRPr="00C10220">
        <w:rPr>
          <w:rFonts w:hint="eastAsia"/>
          <w:kern w:val="0"/>
          <w:szCs w:val="21"/>
        </w:rPr>
        <w:t>2018,</w:t>
      </w:r>
      <w:r>
        <w:rPr>
          <w:rFonts w:hint="eastAsia"/>
          <w:kern w:val="0"/>
          <w:szCs w:val="21"/>
        </w:rPr>
        <w:t xml:space="preserve"> </w:t>
      </w:r>
      <w:r w:rsidRPr="00C10220">
        <w:rPr>
          <w:kern w:val="0"/>
          <w:szCs w:val="21"/>
        </w:rPr>
        <w:t>131:1211–1219</w:t>
      </w:r>
      <w:r w:rsidRPr="00C10220">
        <w:rPr>
          <w:rFonts w:hint="eastAsia"/>
          <w:kern w:val="0"/>
          <w:szCs w:val="21"/>
        </w:rPr>
        <w:t>.</w:t>
      </w:r>
      <w:r w:rsidRPr="00A14A1B">
        <w:rPr>
          <w:rFonts w:hint="eastAsia"/>
          <w:kern w:val="0"/>
          <w:szCs w:val="21"/>
        </w:rPr>
        <w:t xml:space="preserve"> DOI: 10.1007/s00704-017-2047-3</w:t>
      </w:r>
    </w:p>
    <w:p w:rsidR="000B5C38" w:rsidRDefault="000B5C38" w:rsidP="00D236E6">
      <w:pPr>
        <w:numPr>
          <w:ilvl w:val="0"/>
          <w:numId w:val="5"/>
        </w:numPr>
        <w:spacing w:line="320" w:lineRule="exact"/>
        <w:rPr>
          <w:kern w:val="0"/>
          <w:szCs w:val="21"/>
        </w:rPr>
      </w:pPr>
      <w:r w:rsidRPr="00A14A1B">
        <w:rPr>
          <w:rFonts w:hint="eastAsia"/>
          <w:kern w:val="0"/>
          <w:szCs w:val="21"/>
        </w:rPr>
        <w:t>Zhao J</w:t>
      </w:r>
      <w:r w:rsidRPr="00A14A1B">
        <w:rPr>
          <w:kern w:val="0"/>
          <w:szCs w:val="21"/>
        </w:rPr>
        <w:t xml:space="preserve">, </w:t>
      </w:r>
      <w:r w:rsidRPr="00A14A1B">
        <w:rPr>
          <w:rFonts w:hint="eastAsia"/>
          <w:kern w:val="0"/>
          <w:szCs w:val="21"/>
        </w:rPr>
        <w:t>Zhou</w:t>
      </w:r>
      <w:r w:rsidRPr="00A14A1B">
        <w:rPr>
          <w:kern w:val="0"/>
          <w:szCs w:val="21"/>
        </w:rPr>
        <w:t xml:space="preserve"> J, </w:t>
      </w:r>
      <w:r w:rsidRPr="00A14A1B">
        <w:rPr>
          <w:rFonts w:hint="eastAsia"/>
          <w:kern w:val="0"/>
          <w:szCs w:val="21"/>
        </w:rPr>
        <w:t xml:space="preserve">Yang L, Hou W, </w:t>
      </w:r>
      <w:r w:rsidRPr="00A14A1B">
        <w:rPr>
          <w:kern w:val="0"/>
          <w:szCs w:val="21"/>
        </w:rPr>
        <w:t>F</w:t>
      </w:r>
      <w:r w:rsidRPr="00A14A1B">
        <w:rPr>
          <w:rFonts w:hint="eastAsia"/>
          <w:kern w:val="0"/>
          <w:szCs w:val="21"/>
        </w:rPr>
        <w:t>eng</w:t>
      </w:r>
      <w:r w:rsidRPr="00A14A1B">
        <w:rPr>
          <w:kern w:val="0"/>
          <w:szCs w:val="21"/>
        </w:rPr>
        <w:t xml:space="preserve"> G</w:t>
      </w:r>
      <w:r>
        <w:rPr>
          <w:rFonts w:hint="eastAsia"/>
          <w:kern w:val="0"/>
          <w:szCs w:val="21"/>
        </w:rPr>
        <w:t>*</w:t>
      </w:r>
      <w:r w:rsidRPr="00A14A1B">
        <w:rPr>
          <w:rFonts w:hint="eastAsia"/>
          <w:kern w:val="0"/>
          <w:szCs w:val="21"/>
        </w:rPr>
        <w:t>. Interannual and interdecadal</w:t>
      </w:r>
      <w:r w:rsidRPr="00A14A1B">
        <w:rPr>
          <w:kern w:val="0"/>
          <w:szCs w:val="21"/>
        </w:rPr>
        <w:t xml:space="preserve"> variabilit</w:t>
      </w:r>
      <w:r w:rsidRPr="00A14A1B">
        <w:rPr>
          <w:rFonts w:hint="eastAsia"/>
          <w:kern w:val="0"/>
          <w:szCs w:val="21"/>
        </w:rPr>
        <w:t>y</w:t>
      </w:r>
      <w:r w:rsidRPr="00A14A1B">
        <w:rPr>
          <w:kern w:val="0"/>
          <w:szCs w:val="21"/>
        </w:rPr>
        <w:t xml:space="preserve"> of early- and late-summer</w:t>
      </w:r>
      <w:r w:rsidRPr="00A14A1B">
        <w:rPr>
          <w:rFonts w:hint="eastAsia"/>
          <w:kern w:val="0"/>
          <w:szCs w:val="21"/>
        </w:rPr>
        <w:t xml:space="preserve"> precipitation over </w:t>
      </w:r>
      <w:r w:rsidRPr="00A14A1B">
        <w:rPr>
          <w:kern w:val="0"/>
          <w:szCs w:val="21"/>
        </w:rPr>
        <w:t>N</w:t>
      </w:r>
      <w:r w:rsidRPr="00A14A1B">
        <w:rPr>
          <w:rFonts w:hint="eastAsia"/>
          <w:kern w:val="0"/>
          <w:szCs w:val="21"/>
        </w:rPr>
        <w:t xml:space="preserve">ortheast </w:t>
      </w:r>
      <w:r w:rsidRPr="00A14A1B">
        <w:rPr>
          <w:kern w:val="0"/>
          <w:szCs w:val="21"/>
        </w:rPr>
        <w:t>C</w:t>
      </w:r>
      <w:r w:rsidRPr="00A14A1B">
        <w:rPr>
          <w:rFonts w:hint="eastAsia"/>
          <w:kern w:val="0"/>
          <w:szCs w:val="21"/>
        </w:rPr>
        <w:t xml:space="preserve">hina and their background circulation. </w:t>
      </w:r>
      <w:r w:rsidRPr="00A14A1B">
        <w:rPr>
          <w:kern w:val="0"/>
          <w:szCs w:val="21"/>
        </w:rPr>
        <w:t>International Journal of Climatology</w:t>
      </w:r>
      <w:r w:rsidRPr="00A14A1B">
        <w:rPr>
          <w:rFonts w:hint="eastAsia"/>
          <w:kern w:val="0"/>
          <w:szCs w:val="21"/>
        </w:rPr>
        <w:t>.</w:t>
      </w:r>
      <w:r w:rsidRPr="00A14A1B">
        <w:rPr>
          <w:kern w:val="0"/>
          <w:szCs w:val="21"/>
        </w:rPr>
        <w:t>  </w:t>
      </w:r>
      <w:r w:rsidRPr="00A14A1B">
        <w:rPr>
          <w:rFonts w:hint="eastAsia"/>
          <w:kern w:val="0"/>
          <w:szCs w:val="21"/>
        </w:rPr>
        <w:t>2018</w:t>
      </w:r>
      <w:r>
        <w:rPr>
          <w:rFonts w:hint="eastAsia"/>
          <w:kern w:val="0"/>
          <w:szCs w:val="21"/>
        </w:rPr>
        <w:t>，</w:t>
      </w:r>
      <w:r w:rsidRPr="00A14A1B">
        <w:rPr>
          <w:kern w:val="0"/>
          <w:szCs w:val="21"/>
        </w:rPr>
        <w:t>38:2880–2888.</w:t>
      </w:r>
      <w:r w:rsidRPr="00A14A1B">
        <w:rPr>
          <w:rFonts w:hint="eastAsia"/>
          <w:kern w:val="0"/>
          <w:szCs w:val="21"/>
        </w:rPr>
        <w:t xml:space="preserve"> DOI: 10.1002/joc.5470.</w:t>
      </w:r>
    </w:p>
    <w:p w:rsidR="000B5C38" w:rsidRDefault="000B5C38" w:rsidP="00D236E6">
      <w:pPr>
        <w:numPr>
          <w:ilvl w:val="0"/>
          <w:numId w:val="5"/>
        </w:numPr>
        <w:spacing w:line="320" w:lineRule="exact"/>
        <w:rPr>
          <w:kern w:val="0"/>
          <w:szCs w:val="21"/>
        </w:rPr>
      </w:pPr>
      <w:r w:rsidRPr="00A14A1B">
        <w:rPr>
          <w:rFonts w:hint="eastAsia"/>
          <w:kern w:val="0"/>
          <w:szCs w:val="21"/>
        </w:rPr>
        <w:t>赵俊虎，陈丽娟，王东阡</w:t>
      </w:r>
      <w:r w:rsidRPr="00A14A1B">
        <w:rPr>
          <w:rFonts w:hint="eastAsia"/>
          <w:kern w:val="0"/>
          <w:szCs w:val="21"/>
        </w:rPr>
        <w:t>. 2016</w:t>
      </w:r>
      <w:r w:rsidRPr="00A14A1B">
        <w:rPr>
          <w:rFonts w:hint="eastAsia"/>
          <w:kern w:val="0"/>
          <w:szCs w:val="21"/>
        </w:rPr>
        <w:t>年我国梅雨异常特征及成因分析</w:t>
      </w:r>
      <w:r w:rsidRPr="00A14A1B">
        <w:rPr>
          <w:rFonts w:hint="eastAsia"/>
          <w:kern w:val="0"/>
          <w:szCs w:val="21"/>
        </w:rPr>
        <w:t xml:space="preserve">. </w:t>
      </w:r>
      <w:r w:rsidRPr="00A14A1B">
        <w:rPr>
          <w:rFonts w:hint="eastAsia"/>
          <w:kern w:val="0"/>
          <w:szCs w:val="21"/>
        </w:rPr>
        <w:t>大气科学</w:t>
      </w:r>
      <w:r w:rsidRPr="00A14A1B">
        <w:rPr>
          <w:rFonts w:hint="eastAsia"/>
          <w:kern w:val="0"/>
          <w:szCs w:val="21"/>
        </w:rPr>
        <w:t>. 2018</w:t>
      </w:r>
      <w:r>
        <w:rPr>
          <w:rFonts w:hint="eastAsia"/>
          <w:kern w:val="0"/>
          <w:szCs w:val="21"/>
        </w:rPr>
        <w:t>，</w:t>
      </w:r>
      <w:r w:rsidRPr="00A14A1B">
        <w:rPr>
          <w:rFonts w:hint="eastAsia"/>
          <w:kern w:val="0"/>
          <w:szCs w:val="21"/>
        </w:rPr>
        <w:t>42(5):1055-1066, doi:10.3878/j.issn.1006-9895.1708.17170.</w:t>
      </w:r>
    </w:p>
    <w:p w:rsidR="000B5C38" w:rsidRDefault="000B5C38" w:rsidP="00D236E6">
      <w:pPr>
        <w:numPr>
          <w:ilvl w:val="0"/>
          <w:numId w:val="5"/>
        </w:numPr>
        <w:spacing w:line="320" w:lineRule="exact"/>
        <w:rPr>
          <w:kern w:val="0"/>
          <w:szCs w:val="21"/>
        </w:rPr>
      </w:pPr>
      <w:r w:rsidRPr="00A14A1B">
        <w:rPr>
          <w:rFonts w:hint="eastAsia"/>
          <w:kern w:val="0"/>
          <w:szCs w:val="21"/>
        </w:rPr>
        <w:t>赵俊虎，陈丽娟，熊开国</w:t>
      </w:r>
      <w:r w:rsidRPr="00A14A1B">
        <w:rPr>
          <w:rFonts w:hint="eastAsia"/>
          <w:kern w:val="0"/>
          <w:szCs w:val="21"/>
        </w:rPr>
        <w:t>.</w:t>
      </w:r>
      <w:r w:rsidRPr="00A14A1B">
        <w:rPr>
          <w:rFonts w:hint="eastAsia"/>
          <w:kern w:val="0"/>
          <w:szCs w:val="21"/>
        </w:rPr>
        <w:t>基于新监测指标的江南入梅早晚的气候特征及影响系统分析</w:t>
      </w:r>
      <w:r w:rsidRPr="00A14A1B">
        <w:rPr>
          <w:rFonts w:hint="eastAsia"/>
          <w:kern w:val="0"/>
          <w:szCs w:val="21"/>
        </w:rPr>
        <w:t xml:space="preserve">. </w:t>
      </w:r>
      <w:r w:rsidRPr="00A14A1B">
        <w:rPr>
          <w:rFonts w:hint="eastAsia"/>
          <w:kern w:val="0"/>
          <w:szCs w:val="21"/>
        </w:rPr>
        <w:t>气象学报</w:t>
      </w:r>
      <w:r w:rsidRPr="00A14A1B">
        <w:rPr>
          <w:rFonts w:hint="eastAsia"/>
          <w:kern w:val="0"/>
          <w:szCs w:val="21"/>
        </w:rPr>
        <w:t>, 2018</w:t>
      </w:r>
      <w:r>
        <w:rPr>
          <w:rFonts w:hint="eastAsia"/>
          <w:kern w:val="0"/>
          <w:szCs w:val="21"/>
        </w:rPr>
        <w:t>，</w:t>
      </w:r>
      <w:r w:rsidRPr="00A14A1B">
        <w:rPr>
          <w:rFonts w:hint="eastAsia"/>
          <w:kern w:val="0"/>
          <w:szCs w:val="21"/>
        </w:rPr>
        <w:t>76(5):680-698, DOI</w:t>
      </w:r>
      <w:r w:rsidRPr="00A14A1B">
        <w:rPr>
          <w:rFonts w:hint="eastAsia"/>
          <w:kern w:val="0"/>
          <w:szCs w:val="21"/>
        </w:rPr>
        <w:t>：</w:t>
      </w:r>
      <w:hyperlink r:id="rId7" w:history="1">
        <w:r w:rsidRPr="00A14A1B">
          <w:rPr>
            <w:rFonts w:hint="eastAsia"/>
            <w:kern w:val="0"/>
            <w:szCs w:val="21"/>
          </w:rPr>
          <w:t>10.11676/qxxb2018.025</w:t>
        </w:r>
      </w:hyperlink>
      <w:r w:rsidRPr="00A14A1B">
        <w:rPr>
          <w:rFonts w:hint="eastAsia"/>
          <w:kern w:val="0"/>
          <w:szCs w:val="21"/>
        </w:rPr>
        <w:t xml:space="preserve"> </w:t>
      </w:r>
    </w:p>
    <w:p w:rsidR="00B93601" w:rsidRPr="00B93601" w:rsidRDefault="000B5C38" w:rsidP="00D236E6">
      <w:pPr>
        <w:numPr>
          <w:ilvl w:val="0"/>
          <w:numId w:val="5"/>
        </w:numPr>
        <w:spacing w:line="320" w:lineRule="exact"/>
      </w:pPr>
      <w:r w:rsidRPr="00B93601">
        <w:rPr>
          <w:rFonts w:hint="eastAsia"/>
          <w:kern w:val="0"/>
          <w:szCs w:val="21"/>
        </w:rPr>
        <w:t>杨</w:t>
      </w:r>
      <w:r w:rsidRPr="00B93601">
        <w:rPr>
          <w:rFonts w:hint="eastAsia"/>
          <w:kern w:val="0"/>
          <w:szCs w:val="21"/>
        </w:rPr>
        <w:t xml:space="preserve">  </w:t>
      </w:r>
      <w:r w:rsidRPr="00B93601">
        <w:rPr>
          <w:rFonts w:hint="eastAsia"/>
          <w:kern w:val="0"/>
          <w:szCs w:val="21"/>
        </w:rPr>
        <w:t>柳，赵俊虎，封国林</w:t>
      </w:r>
      <w:r w:rsidRPr="00B93601">
        <w:rPr>
          <w:rFonts w:hint="eastAsia"/>
          <w:kern w:val="0"/>
          <w:szCs w:val="21"/>
        </w:rPr>
        <w:t xml:space="preserve">. </w:t>
      </w:r>
      <w:r w:rsidRPr="00B93601">
        <w:rPr>
          <w:rFonts w:hint="eastAsia"/>
          <w:kern w:val="0"/>
          <w:szCs w:val="21"/>
        </w:rPr>
        <w:t>中国东部季风区夏季四类雨型的水汽输送特征及差异</w:t>
      </w:r>
      <w:r w:rsidRPr="00B93601">
        <w:rPr>
          <w:rFonts w:hint="eastAsia"/>
          <w:kern w:val="0"/>
          <w:szCs w:val="21"/>
        </w:rPr>
        <w:t xml:space="preserve">. </w:t>
      </w:r>
      <w:r w:rsidRPr="00B93601">
        <w:rPr>
          <w:rFonts w:hint="eastAsia"/>
          <w:kern w:val="0"/>
          <w:szCs w:val="21"/>
        </w:rPr>
        <w:t>大气科学</w:t>
      </w:r>
      <w:r w:rsidRPr="00B93601">
        <w:rPr>
          <w:rFonts w:hint="eastAsia"/>
          <w:kern w:val="0"/>
          <w:szCs w:val="21"/>
        </w:rPr>
        <w:t>. 2018</w:t>
      </w:r>
      <w:r w:rsidRPr="00B93601">
        <w:rPr>
          <w:kern w:val="0"/>
          <w:szCs w:val="21"/>
        </w:rPr>
        <w:t>, 4</w:t>
      </w:r>
      <w:r w:rsidRPr="00B93601">
        <w:rPr>
          <w:rFonts w:hint="eastAsia"/>
          <w:kern w:val="0"/>
          <w:szCs w:val="21"/>
        </w:rPr>
        <w:t>2</w:t>
      </w:r>
      <w:r w:rsidRPr="00B93601">
        <w:rPr>
          <w:kern w:val="0"/>
          <w:szCs w:val="21"/>
        </w:rPr>
        <w:t xml:space="preserve"> (</w:t>
      </w:r>
      <w:r w:rsidRPr="00B93601">
        <w:rPr>
          <w:rFonts w:hint="eastAsia"/>
          <w:kern w:val="0"/>
          <w:szCs w:val="21"/>
        </w:rPr>
        <w:t>1</w:t>
      </w:r>
      <w:r w:rsidRPr="00B93601">
        <w:rPr>
          <w:kern w:val="0"/>
          <w:szCs w:val="21"/>
        </w:rPr>
        <w:t>): 81-95</w:t>
      </w:r>
      <w:r w:rsidRPr="00B93601">
        <w:rPr>
          <w:rFonts w:hint="eastAsia"/>
          <w:kern w:val="0"/>
          <w:szCs w:val="21"/>
        </w:rPr>
        <w:t>,</w:t>
      </w:r>
      <w:r w:rsidRPr="00B93601">
        <w:rPr>
          <w:kern w:val="0"/>
          <w:szCs w:val="21"/>
        </w:rPr>
        <w:t xml:space="preserve"> doi: 10.3878/j.issn.1006-9895.170</w:t>
      </w:r>
      <w:r w:rsidRPr="00B93601">
        <w:rPr>
          <w:rFonts w:hint="eastAsia"/>
          <w:kern w:val="0"/>
          <w:szCs w:val="21"/>
        </w:rPr>
        <w:t>6</w:t>
      </w:r>
      <w:r w:rsidRPr="00B93601">
        <w:rPr>
          <w:kern w:val="0"/>
          <w:szCs w:val="21"/>
        </w:rPr>
        <w:t>.162</w:t>
      </w:r>
      <w:r w:rsidRPr="00B93601">
        <w:rPr>
          <w:rFonts w:hint="eastAsia"/>
          <w:kern w:val="0"/>
          <w:szCs w:val="21"/>
        </w:rPr>
        <w:t>73</w:t>
      </w:r>
      <w:r w:rsidRPr="00B93601">
        <w:rPr>
          <w:kern w:val="0"/>
          <w:szCs w:val="21"/>
        </w:rPr>
        <w:t>.</w:t>
      </w:r>
    </w:p>
    <w:p w:rsidR="00D236E6" w:rsidRDefault="00B93601" w:rsidP="00D236E6">
      <w:pPr>
        <w:numPr>
          <w:ilvl w:val="0"/>
          <w:numId w:val="5"/>
        </w:numPr>
        <w:spacing w:line="320" w:lineRule="exact"/>
      </w:pPr>
      <w:r>
        <w:rPr>
          <w:rFonts w:hint="eastAsia"/>
        </w:rPr>
        <w:t>孙劭</w:t>
      </w:r>
      <w:r>
        <w:t>，王东仟</w:t>
      </w:r>
      <w:r>
        <w:rPr>
          <w:rFonts w:hint="eastAsia"/>
        </w:rPr>
        <w:t>，尹宜舟</w:t>
      </w:r>
      <w:r w:rsidR="00FF7F11">
        <w:rPr>
          <w:rFonts w:hint="eastAsia"/>
        </w:rPr>
        <w:t>，等，</w:t>
      </w:r>
      <w:r w:rsidR="00FF7F11">
        <w:rPr>
          <w:rFonts w:hint="eastAsia"/>
        </w:rPr>
        <w:t>2018</w:t>
      </w:r>
      <w:r w:rsidR="00FF7F11">
        <w:rPr>
          <w:rFonts w:hint="eastAsia"/>
        </w:rPr>
        <w:t>：</w:t>
      </w:r>
      <w:r w:rsidR="00FF7F11">
        <w:rPr>
          <w:rFonts w:hint="eastAsia"/>
        </w:rPr>
        <w:t>2017</w:t>
      </w:r>
      <w:r w:rsidR="00FF7F11">
        <w:rPr>
          <w:rFonts w:hint="eastAsia"/>
        </w:rPr>
        <w:t>年</w:t>
      </w:r>
      <w:r w:rsidR="00FF7F11">
        <w:t>全球重大天气</w:t>
      </w:r>
      <w:r w:rsidR="00FF7F11">
        <w:rPr>
          <w:rFonts w:hint="eastAsia"/>
        </w:rPr>
        <w:t>气候</w:t>
      </w:r>
      <w:r w:rsidR="00FF7F11">
        <w:t>事件</w:t>
      </w:r>
      <w:r w:rsidR="00FF7F11">
        <w:rPr>
          <w:rFonts w:hint="eastAsia"/>
        </w:rPr>
        <w:t>及其</w:t>
      </w:r>
      <w:r w:rsidR="00FF7F11">
        <w:t>成因</w:t>
      </w:r>
      <w:r w:rsidR="00FF7F11">
        <w:rPr>
          <w:rFonts w:hint="eastAsia"/>
        </w:rPr>
        <w:t xml:space="preserve">. </w:t>
      </w:r>
      <w:r w:rsidR="00FF7F11">
        <w:rPr>
          <w:rFonts w:hint="eastAsia"/>
        </w:rPr>
        <w:t>气象</w:t>
      </w:r>
      <w:r w:rsidR="00FF7F11">
        <w:t>，</w:t>
      </w:r>
      <w:r w:rsidR="00FF7F11">
        <w:rPr>
          <w:rFonts w:hint="eastAsia"/>
        </w:rPr>
        <w:t>Vol.44</w:t>
      </w:r>
      <w:r w:rsidR="00FF7F11">
        <w:t>(4):556-564.</w:t>
      </w:r>
    </w:p>
    <w:p w:rsidR="00D236E6" w:rsidRDefault="00D236E6" w:rsidP="00D236E6">
      <w:pPr>
        <w:numPr>
          <w:ilvl w:val="0"/>
          <w:numId w:val="5"/>
        </w:numPr>
        <w:spacing w:line="320" w:lineRule="exact"/>
      </w:pPr>
      <w:r>
        <w:rPr>
          <w:rFonts w:hint="eastAsia"/>
        </w:rPr>
        <w:t>刘玉莲，任国玉，</w:t>
      </w:r>
      <w:r>
        <w:rPr>
          <w:rFonts w:hint="eastAsia"/>
        </w:rPr>
        <w:t>2018</w:t>
      </w:r>
      <w:r>
        <w:rPr>
          <w:rFonts w:hint="eastAsia"/>
        </w:rPr>
        <w:t>，基于度</w:t>
      </w:r>
      <w:r>
        <w:rPr>
          <w:rFonts w:hint="eastAsia"/>
        </w:rPr>
        <w:t>-</w:t>
      </w:r>
      <w:r>
        <w:rPr>
          <w:rFonts w:hint="eastAsia"/>
        </w:rPr>
        <w:t>时法的哈尔滨冬季采暖强度评价，自然资源学报，</w:t>
      </w:r>
      <w:r>
        <w:rPr>
          <w:rFonts w:hint="eastAsia"/>
        </w:rPr>
        <w:t>33 (1): 139-148</w:t>
      </w:r>
    </w:p>
    <w:p w:rsidR="00D236E6" w:rsidRDefault="00D236E6" w:rsidP="00D236E6">
      <w:pPr>
        <w:numPr>
          <w:ilvl w:val="0"/>
          <w:numId w:val="5"/>
        </w:numPr>
        <w:spacing w:line="320" w:lineRule="exact"/>
      </w:pPr>
      <w:r>
        <w:rPr>
          <w:rFonts w:hint="eastAsia"/>
        </w:rPr>
        <w:tab/>
      </w:r>
      <w:r>
        <w:rPr>
          <w:rFonts w:hint="eastAsia"/>
        </w:rPr>
        <w:t>刘玉莲、周江兴、任国玉、张广英、于宏敏，</w:t>
      </w:r>
      <w:r>
        <w:rPr>
          <w:rFonts w:hint="eastAsia"/>
        </w:rPr>
        <w:t>2018</w:t>
      </w:r>
      <w:r>
        <w:rPr>
          <w:rFonts w:hint="eastAsia"/>
        </w:rPr>
        <w:t>，地面气温对微环境空间差异的响应：漠河站对比试验结果，气象科技，</w:t>
      </w:r>
      <w:r>
        <w:rPr>
          <w:rFonts w:hint="eastAsia"/>
        </w:rPr>
        <w:t>46</w:t>
      </w:r>
      <w:r>
        <w:rPr>
          <w:rFonts w:hint="eastAsia"/>
        </w:rPr>
        <w:t>（</w:t>
      </w:r>
      <w:r>
        <w:rPr>
          <w:rFonts w:hint="eastAsia"/>
        </w:rPr>
        <w:t>2</w:t>
      </w:r>
      <w:r>
        <w:rPr>
          <w:rFonts w:hint="eastAsia"/>
        </w:rPr>
        <w:t>）：</w:t>
      </w:r>
      <w:r>
        <w:rPr>
          <w:rFonts w:hint="eastAsia"/>
        </w:rPr>
        <w:t>215-223</w:t>
      </w:r>
    </w:p>
    <w:p w:rsidR="00D236E6" w:rsidRDefault="00D236E6" w:rsidP="00D236E6">
      <w:pPr>
        <w:numPr>
          <w:ilvl w:val="0"/>
          <w:numId w:val="5"/>
        </w:numPr>
        <w:spacing w:line="320" w:lineRule="exact"/>
      </w:pPr>
      <w:r>
        <w:t>Bao, B., G.Y. Ren, 2018, Sea-effect precipitation (SEP) over the Shandong Peninsula, northern China, Journal of Applied Meteorology and Climatology, 57: 1291-1308. DOI: 10.1175/JAMC-D-17-0200.1</w:t>
      </w:r>
      <w:r>
        <w:rPr>
          <w:rFonts w:hint="eastAsia"/>
        </w:rPr>
        <w:t>.</w:t>
      </w:r>
    </w:p>
    <w:p w:rsidR="00D236E6" w:rsidRDefault="00D236E6" w:rsidP="00D236E6">
      <w:pPr>
        <w:numPr>
          <w:ilvl w:val="0"/>
          <w:numId w:val="5"/>
        </w:numPr>
        <w:spacing w:line="320" w:lineRule="exact"/>
      </w:pPr>
      <w:r>
        <w:rPr>
          <w:rFonts w:hint="eastAsia"/>
        </w:rPr>
        <w:t>刘玉莲、任国玉、孙秀宝，</w:t>
      </w:r>
      <w:r>
        <w:rPr>
          <w:rFonts w:hint="eastAsia"/>
        </w:rPr>
        <w:t>2018</w:t>
      </w:r>
      <w:r>
        <w:rPr>
          <w:rFonts w:hint="eastAsia"/>
        </w:rPr>
        <w:t>，降水相态分离单临界气温模型建立和检验，应用气象学报，</w:t>
      </w:r>
      <w:r>
        <w:rPr>
          <w:rFonts w:hint="eastAsia"/>
        </w:rPr>
        <w:t>29</w:t>
      </w:r>
      <w:r>
        <w:rPr>
          <w:rFonts w:hint="eastAsia"/>
        </w:rPr>
        <w:t>（</w:t>
      </w:r>
      <w:r>
        <w:rPr>
          <w:rFonts w:hint="eastAsia"/>
        </w:rPr>
        <w:t>4</w:t>
      </w:r>
      <w:r>
        <w:rPr>
          <w:rFonts w:hint="eastAsia"/>
        </w:rPr>
        <w:t>）：</w:t>
      </w:r>
      <w:r>
        <w:rPr>
          <w:rFonts w:hint="eastAsia"/>
        </w:rPr>
        <w:t>449-459. Doi:10.11898/1001-7313.20180406.</w:t>
      </w:r>
    </w:p>
    <w:p w:rsidR="00D236E6" w:rsidRDefault="00D236E6" w:rsidP="00D236E6">
      <w:pPr>
        <w:numPr>
          <w:ilvl w:val="0"/>
          <w:numId w:val="5"/>
        </w:numPr>
        <w:spacing w:line="320" w:lineRule="exact"/>
      </w:pPr>
      <w:r>
        <w:rPr>
          <w:rFonts w:hint="eastAsia"/>
        </w:rPr>
        <w:t>郑祚芳、任国玉、高华，</w:t>
      </w:r>
      <w:r>
        <w:rPr>
          <w:rFonts w:hint="eastAsia"/>
        </w:rPr>
        <w:t>2018</w:t>
      </w:r>
      <w:r>
        <w:rPr>
          <w:rFonts w:hint="eastAsia"/>
        </w:rPr>
        <w:t>，北京地区局地环流观测分析，气象，</w:t>
      </w:r>
      <w:r>
        <w:rPr>
          <w:rFonts w:hint="eastAsia"/>
        </w:rPr>
        <w:t>44</w:t>
      </w:r>
      <w:r>
        <w:rPr>
          <w:rFonts w:hint="eastAsia"/>
        </w:rPr>
        <w:t>（</w:t>
      </w:r>
      <w:r>
        <w:rPr>
          <w:rFonts w:hint="eastAsia"/>
        </w:rPr>
        <w:t>3</w:t>
      </w:r>
      <w:r>
        <w:rPr>
          <w:rFonts w:hint="eastAsia"/>
        </w:rPr>
        <w:t>）：</w:t>
      </w:r>
      <w:r>
        <w:rPr>
          <w:rFonts w:hint="eastAsia"/>
        </w:rPr>
        <w:t>425-433</w:t>
      </w:r>
      <w:r>
        <w:t>.</w:t>
      </w:r>
    </w:p>
    <w:p w:rsidR="00D236E6" w:rsidRDefault="00D236E6" w:rsidP="00D236E6">
      <w:pPr>
        <w:numPr>
          <w:ilvl w:val="0"/>
          <w:numId w:val="5"/>
        </w:numPr>
        <w:spacing w:line="320" w:lineRule="exact"/>
      </w:pPr>
      <w:r>
        <w:tab/>
        <w:t>Om, Kum-Chol, Guoyu Ren, Shuanglin Li, Kang-Chol O, 2018, Climatological characteristics and long-term variation of rainy season and torrential rain over DPR Korea, doi.org/10.1016/j.wace.2018.09.003</w:t>
      </w:r>
    </w:p>
    <w:p w:rsidR="00D236E6" w:rsidRDefault="00D236E6" w:rsidP="00D236E6">
      <w:pPr>
        <w:numPr>
          <w:ilvl w:val="0"/>
          <w:numId w:val="5"/>
        </w:numPr>
        <w:spacing w:line="320" w:lineRule="exact"/>
      </w:pPr>
      <w:r>
        <w:t>Rim, C. B., K. C. Om, G.Y. Ren, Su-Song Kim, Hyok-Chol Kim, Kang-Chol O, 2018, Establishment of a wildfire forecasting system based on coupled weather–wildfire modeling, Applied Geography, 90: 224–228</w:t>
      </w:r>
    </w:p>
    <w:p w:rsidR="00D236E6" w:rsidRDefault="00D236E6" w:rsidP="00D236E6">
      <w:pPr>
        <w:numPr>
          <w:ilvl w:val="0"/>
          <w:numId w:val="5"/>
        </w:numPr>
        <w:spacing w:line="320" w:lineRule="exact"/>
      </w:pPr>
      <w:r>
        <w:t>Om, K.-C., Guoyu Ren, Sang-Il Jong, Kang-Chol O, Hak-Chol Ryu, 2018, Tourism climatic condition over PDR Korea, Asia Pacific Journal of Tourism Research, DOI:10.1080/10941665.2018.1529686</w:t>
      </w:r>
    </w:p>
    <w:p w:rsidR="00D236E6" w:rsidRDefault="00D236E6" w:rsidP="00D236E6">
      <w:pPr>
        <w:numPr>
          <w:ilvl w:val="0"/>
          <w:numId w:val="5"/>
        </w:numPr>
        <w:spacing w:line="320" w:lineRule="exact"/>
      </w:pPr>
      <w:r>
        <w:rPr>
          <w:rFonts w:hint="eastAsia"/>
        </w:rPr>
        <w:tab/>
      </w:r>
      <w:r>
        <w:rPr>
          <w:rFonts w:hint="eastAsia"/>
        </w:rPr>
        <w:t>卞韬、任国玉、张立霞，</w:t>
      </w:r>
      <w:r>
        <w:rPr>
          <w:rFonts w:hint="eastAsia"/>
        </w:rPr>
        <w:t>2018</w:t>
      </w:r>
      <w:r>
        <w:rPr>
          <w:rFonts w:hint="eastAsia"/>
        </w:rPr>
        <w:t>，城市化对石家庄站近地面风速变化的影响，气候变化研究进展，</w:t>
      </w:r>
      <w:r>
        <w:rPr>
          <w:rFonts w:hint="eastAsia"/>
        </w:rPr>
        <w:t>14 (1): 21-30</w:t>
      </w:r>
    </w:p>
    <w:p w:rsidR="00D236E6" w:rsidRDefault="00D236E6" w:rsidP="00D236E6">
      <w:pPr>
        <w:numPr>
          <w:ilvl w:val="0"/>
          <w:numId w:val="5"/>
        </w:numPr>
        <w:spacing w:line="320" w:lineRule="exact"/>
      </w:pPr>
      <w:r>
        <w:tab/>
        <w:t>Sun, X.B., Guoyu Ren, Qinglong You, Yuyu Ren, Wenhui Xu, Xiaoying Xue, Yunjian Zhan, Siqi Zhang, Panfeng Zhang, 2018, Global diurnal temperature range (DTR) changes since 1901, Climate Dynamics, doi.org/10.1007/s00382-018-4329-6</w:t>
      </w:r>
    </w:p>
    <w:p w:rsidR="00D236E6" w:rsidRDefault="00D236E6" w:rsidP="00D236E6">
      <w:pPr>
        <w:numPr>
          <w:ilvl w:val="0"/>
          <w:numId w:val="5"/>
        </w:numPr>
        <w:spacing w:line="320" w:lineRule="exact"/>
      </w:pPr>
      <w:r>
        <w:rPr>
          <w:rFonts w:hint="eastAsia"/>
        </w:rPr>
        <w:t>吴刚哲，严金哲，任国玉，等，</w:t>
      </w:r>
      <w:r>
        <w:rPr>
          <w:rFonts w:hint="eastAsia"/>
        </w:rPr>
        <w:t>2018</w:t>
      </w:r>
      <w:r>
        <w:rPr>
          <w:rFonts w:hint="eastAsia"/>
        </w:rPr>
        <w:t>，朝鲜中西部地区春季植被覆盖度与气候因子的关系，气象与环境学报，</w:t>
      </w:r>
      <w:r>
        <w:rPr>
          <w:rFonts w:hint="eastAsia"/>
        </w:rPr>
        <w:t>34</w:t>
      </w:r>
      <w:r>
        <w:rPr>
          <w:rFonts w:hint="eastAsia"/>
        </w:rPr>
        <w:t>（</w:t>
      </w:r>
      <w:r>
        <w:rPr>
          <w:rFonts w:hint="eastAsia"/>
        </w:rPr>
        <w:t>4</w:t>
      </w:r>
      <w:r>
        <w:rPr>
          <w:rFonts w:hint="eastAsia"/>
        </w:rPr>
        <w:t>）：</w:t>
      </w:r>
      <w:r>
        <w:rPr>
          <w:rFonts w:hint="eastAsia"/>
        </w:rPr>
        <w:t>112-118</w:t>
      </w:r>
      <w:r>
        <w:t>.</w:t>
      </w:r>
    </w:p>
    <w:p w:rsidR="00D236E6" w:rsidRDefault="00D236E6" w:rsidP="00D236E6">
      <w:pPr>
        <w:numPr>
          <w:ilvl w:val="0"/>
          <w:numId w:val="5"/>
        </w:numPr>
        <w:spacing w:line="320" w:lineRule="exact"/>
      </w:pPr>
      <w:r>
        <w:t xml:space="preserve">Qin, Y., Guoyu Ren, Tianlin Zhai, Panfeng Zhang, Kangmin Wen, 2018, A new methodology for estimating the surface temperature lapse rate based on grid data and its application in China, </w:t>
      </w:r>
      <w:r>
        <w:lastRenderedPageBreak/>
        <w:t>Remote Sens. 2018, 10, 1617; doi:10.3390/rs10101617</w:t>
      </w:r>
    </w:p>
    <w:p w:rsidR="00D236E6" w:rsidRDefault="00D236E6" w:rsidP="00D236E6">
      <w:pPr>
        <w:numPr>
          <w:ilvl w:val="0"/>
          <w:numId w:val="5"/>
        </w:numPr>
        <w:spacing w:line="320" w:lineRule="exact"/>
      </w:pPr>
      <w:r>
        <w:tab/>
        <w:t>Zheng, Zuofang, Guoyu Ren, Hong Wang, Junxia Dou, Zhiqiu Gao, Chunfeng Duan, Yubin Li, Yuanjian Yang, 2018, Relationship Between Fine-Particle Pollution and the Urban Heat Island in Beijing, China: Observational Evidence, Boundary-Layer Meteorology, doi:10.1007/s10546-018-0362-6.</w:t>
      </w:r>
    </w:p>
    <w:p w:rsidR="00D236E6" w:rsidRDefault="00D236E6" w:rsidP="00D236E6">
      <w:pPr>
        <w:numPr>
          <w:ilvl w:val="0"/>
          <w:numId w:val="5"/>
        </w:numPr>
        <w:spacing w:line="320" w:lineRule="exact"/>
      </w:pPr>
      <w:r>
        <w:rPr>
          <w:rFonts w:hint="eastAsia"/>
        </w:rPr>
        <w:t>任国玉、初子莹，</w:t>
      </w:r>
      <w:r>
        <w:rPr>
          <w:rFonts w:hint="eastAsia"/>
        </w:rPr>
        <w:t>2018</w:t>
      </w:r>
      <w:r>
        <w:rPr>
          <w:rFonts w:hint="eastAsia"/>
        </w:rPr>
        <w:t>，美国气候基准站网建设及启示，气象科技进展，</w:t>
      </w:r>
      <w:r>
        <w:rPr>
          <w:rFonts w:hint="eastAsia"/>
        </w:rPr>
        <w:t>6 (6):</w:t>
      </w:r>
    </w:p>
    <w:p w:rsidR="00D236E6" w:rsidRDefault="00D236E6" w:rsidP="00D236E6">
      <w:pPr>
        <w:numPr>
          <w:ilvl w:val="0"/>
          <w:numId w:val="5"/>
        </w:numPr>
        <w:spacing w:line="320" w:lineRule="exact"/>
      </w:pPr>
      <w:r>
        <w:rPr>
          <w:rFonts w:hint="eastAsia"/>
        </w:rPr>
        <w:tab/>
      </w:r>
      <w:r>
        <w:rPr>
          <w:rFonts w:hint="eastAsia"/>
        </w:rPr>
        <w:t>索南看卓、任国玉、贾文茜、孙秀宝，</w:t>
      </w:r>
      <w:r>
        <w:rPr>
          <w:rFonts w:hint="eastAsia"/>
        </w:rPr>
        <w:t>2018</w:t>
      </w:r>
      <w:r>
        <w:rPr>
          <w:rFonts w:hint="eastAsia"/>
        </w:rPr>
        <w:t>，武汉城市相对湿度气候学特征与长期变化趋势，气候与环境研究，</w:t>
      </w:r>
      <w:r>
        <w:rPr>
          <w:rFonts w:hint="eastAsia"/>
        </w:rPr>
        <w:t>doi:10.3878/j.issn.1006-9585.2017.17122</w:t>
      </w:r>
      <w:r>
        <w:t>.</w:t>
      </w:r>
    </w:p>
    <w:p w:rsidR="00D236E6" w:rsidRDefault="00D236E6" w:rsidP="00D236E6">
      <w:pPr>
        <w:numPr>
          <w:ilvl w:val="0"/>
          <w:numId w:val="5"/>
        </w:numPr>
        <w:spacing w:line="320" w:lineRule="exact"/>
      </w:pPr>
      <w:r>
        <w:t>Ren, Guoyu, Guoli Tang, Kangmin Wen, 2018, A revisiting of long-term surface air temperature trends over mainland China, eds by von Hans Storch et al. Oxford University Press Research Encyclopedie on Climate Change, in press.</w:t>
      </w:r>
    </w:p>
    <w:p w:rsidR="00D236E6" w:rsidRDefault="00D236E6" w:rsidP="00D236E6">
      <w:pPr>
        <w:numPr>
          <w:ilvl w:val="0"/>
          <w:numId w:val="5"/>
        </w:numPr>
        <w:spacing w:line="320" w:lineRule="exact"/>
      </w:pPr>
      <w:r>
        <w:t xml:space="preserve">Li, Xin, Qinglong You, Guoyu Ren, Suyan Wang, Yuqing Zhang, Jianling Yang and Guangfen Zheng, 2018, Concurrent droughts and hot extremes in Northwest China from 1961 to 2014, Int J Climatol. 2018; 1–11. </w:t>
      </w:r>
      <w:hyperlink r:id="rId8" w:history="1">
        <w:r w:rsidRPr="00DC60D0">
          <w:rPr>
            <w:rStyle w:val="a6"/>
          </w:rPr>
          <w:t>https://doi.org/10.1002/joc.5944</w:t>
        </w:r>
      </w:hyperlink>
      <w:r>
        <w:t>.</w:t>
      </w:r>
    </w:p>
    <w:p w:rsidR="00D236E6" w:rsidRDefault="00D236E6" w:rsidP="00D236E6">
      <w:pPr>
        <w:numPr>
          <w:ilvl w:val="0"/>
          <w:numId w:val="5"/>
        </w:numPr>
        <w:spacing w:line="320" w:lineRule="exact"/>
      </w:pPr>
      <w:r>
        <w:rPr>
          <w:rFonts w:hint="eastAsia"/>
        </w:rPr>
        <w:t>索南看卓、任国玉、贾文茜、孙秀宝，</w:t>
      </w:r>
      <w:r>
        <w:t>2018</w:t>
      </w:r>
      <w:r>
        <w:rPr>
          <w:rFonts w:hint="eastAsia"/>
        </w:rPr>
        <w:t>，武汉城市相对湿度气候学特征与长期变化趋势，气候与环境研究，</w:t>
      </w:r>
      <w:r>
        <w:t>23 (6): 715−724. doi:10.3878/j.issn.1006-9585.2017.17122.</w:t>
      </w:r>
    </w:p>
    <w:p w:rsidR="00D236E6" w:rsidRDefault="00D236E6" w:rsidP="00D236E6">
      <w:pPr>
        <w:numPr>
          <w:ilvl w:val="0"/>
          <w:numId w:val="5"/>
        </w:numPr>
        <w:spacing w:line="320" w:lineRule="exact"/>
      </w:pPr>
      <w:r>
        <w:rPr>
          <w:rFonts w:hint="eastAsia"/>
        </w:rPr>
        <w:t>郑祚芳、任国玉，</w:t>
      </w:r>
      <w:r>
        <w:rPr>
          <w:rFonts w:hint="eastAsia"/>
        </w:rPr>
        <w:t>2018</w:t>
      </w:r>
      <w:r>
        <w:rPr>
          <w:rFonts w:hint="eastAsia"/>
        </w:rPr>
        <w:t>，北京地区大气湿度变化及城市化影响分析，气象，</w:t>
      </w:r>
      <w:r>
        <w:rPr>
          <w:rFonts w:hint="eastAsia"/>
        </w:rPr>
        <w:t>44</w:t>
      </w:r>
      <w:r>
        <w:rPr>
          <w:rFonts w:hint="eastAsia"/>
        </w:rPr>
        <w:t>（</w:t>
      </w:r>
      <w:r>
        <w:rPr>
          <w:rFonts w:hint="eastAsia"/>
        </w:rPr>
        <w:t>11</w:t>
      </w:r>
      <w:r>
        <w:rPr>
          <w:rFonts w:hint="eastAsia"/>
        </w:rPr>
        <w:t>）：</w:t>
      </w:r>
      <w:r>
        <w:rPr>
          <w:rFonts w:hint="eastAsia"/>
        </w:rPr>
        <w:t>1471-1478</w:t>
      </w:r>
      <w:r>
        <w:t>.</w:t>
      </w:r>
    </w:p>
    <w:p w:rsidR="00D236E6" w:rsidRDefault="00D236E6" w:rsidP="00D236E6">
      <w:pPr>
        <w:numPr>
          <w:ilvl w:val="0"/>
          <w:numId w:val="5"/>
        </w:numPr>
        <w:spacing w:line="320" w:lineRule="exact"/>
      </w:pPr>
      <w:r>
        <w:tab/>
        <w:t>Jia, Wenqian, Guoyu Ren, Suonan Kanzhuo, Panfeng Zhang, 2019, Urban heat island effect and its contribution to observed temperature increase at Wuhan station, central China, Journal of Tropical Meteorology, 1006-8775(2018)03-online-first paper</w:t>
      </w:r>
    </w:p>
    <w:sectPr w:rsidR="00D236E6" w:rsidSect="00175B05">
      <w:pgSz w:w="12240" w:h="15840"/>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C3" w:rsidRDefault="001E57C3" w:rsidP="00D8448B">
      <w:r>
        <w:separator/>
      </w:r>
    </w:p>
  </w:endnote>
  <w:endnote w:type="continuationSeparator" w:id="0">
    <w:p w:rsidR="001E57C3" w:rsidRDefault="001E57C3" w:rsidP="00D8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C3" w:rsidRDefault="001E57C3" w:rsidP="00D8448B">
      <w:r>
        <w:separator/>
      </w:r>
    </w:p>
  </w:footnote>
  <w:footnote w:type="continuationSeparator" w:id="0">
    <w:p w:rsidR="001E57C3" w:rsidRDefault="001E57C3" w:rsidP="00D84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7261"/>
    <w:multiLevelType w:val="hybridMultilevel"/>
    <w:tmpl w:val="A4E8C75C"/>
    <w:lvl w:ilvl="0" w:tplc="B49C4AC0">
      <w:start w:val="1"/>
      <w:numFmt w:val="decimal"/>
      <w:lvlText w:val="%1."/>
      <w:lvlJc w:val="left"/>
      <w:pPr>
        <w:tabs>
          <w:tab w:val="num" w:pos="643"/>
        </w:tabs>
        <w:ind w:left="643" w:hanging="360"/>
      </w:pPr>
    </w:lvl>
    <w:lvl w:ilvl="1" w:tplc="0F965B98" w:tentative="1">
      <w:start w:val="1"/>
      <w:numFmt w:val="decimal"/>
      <w:lvlText w:val="%2."/>
      <w:lvlJc w:val="left"/>
      <w:pPr>
        <w:tabs>
          <w:tab w:val="num" w:pos="1440"/>
        </w:tabs>
        <w:ind w:left="1440" w:hanging="360"/>
      </w:pPr>
    </w:lvl>
    <w:lvl w:ilvl="2" w:tplc="35E4DAF2" w:tentative="1">
      <w:start w:val="1"/>
      <w:numFmt w:val="decimal"/>
      <w:lvlText w:val="%3."/>
      <w:lvlJc w:val="left"/>
      <w:pPr>
        <w:tabs>
          <w:tab w:val="num" w:pos="2160"/>
        </w:tabs>
        <w:ind w:left="2160" w:hanging="360"/>
      </w:pPr>
    </w:lvl>
    <w:lvl w:ilvl="3" w:tplc="F3ACB1D2" w:tentative="1">
      <w:start w:val="1"/>
      <w:numFmt w:val="decimal"/>
      <w:lvlText w:val="%4."/>
      <w:lvlJc w:val="left"/>
      <w:pPr>
        <w:tabs>
          <w:tab w:val="num" w:pos="2880"/>
        </w:tabs>
        <w:ind w:left="2880" w:hanging="360"/>
      </w:pPr>
    </w:lvl>
    <w:lvl w:ilvl="4" w:tplc="7C30E09C" w:tentative="1">
      <w:start w:val="1"/>
      <w:numFmt w:val="decimal"/>
      <w:lvlText w:val="%5."/>
      <w:lvlJc w:val="left"/>
      <w:pPr>
        <w:tabs>
          <w:tab w:val="num" w:pos="3600"/>
        </w:tabs>
        <w:ind w:left="3600" w:hanging="360"/>
      </w:pPr>
    </w:lvl>
    <w:lvl w:ilvl="5" w:tplc="6234F716" w:tentative="1">
      <w:start w:val="1"/>
      <w:numFmt w:val="decimal"/>
      <w:lvlText w:val="%6."/>
      <w:lvlJc w:val="left"/>
      <w:pPr>
        <w:tabs>
          <w:tab w:val="num" w:pos="4320"/>
        </w:tabs>
        <w:ind w:left="4320" w:hanging="360"/>
      </w:pPr>
    </w:lvl>
    <w:lvl w:ilvl="6" w:tplc="93C43FD6" w:tentative="1">
      <w:start w:val="1"/>
      <w:numFmt w:val="decimal"/>
      <w:lvlText w:val="%7."/>
      <w:lvlJc w:val="left"/>
      <w:pPr>
        <w:tabs>
          <w:tab w:val="num" w:pos="5040"/>
        </w:tabs>
        <w:ind w:left="5040" w:hanging="360"/>
      </w:pPr>
    </w:lvl>
    <w:lvl w:ilvl="7" w:tplc="666CAE54" w:tentative="1">
      <w:start w:val="1"/>
      <w:numFmt w:val="decimal"/>
      <w:lvlText w:val="%8."/>
      <w:lvlJc w:val="left"/>
      <w:pPr>
        <w:tabs>
          <w:tab w:val="num" w:pos="5760"/>
        </w:tabs>
        <w:ind w:left="5760" w:hanging="360"/>
      </w:pPr>
    </w:lvl>
    <w:lvl w:ilvl="8" w:tplc="736C6C5C" w:tentative="1">
      <w:start w:val="1"/>
      <w:numFmt w:val="decimal"/>
      <w:lvlText w:val="%9."/>
      <w:lvlJc w:val="left"/>
      <w:pPr>
        <w:tabs>
          <w:tab w:val="num" w:pos="6480"/>
        </w:tabs>
        <w:ind w:left="6480" w:hanging="360"/>
      </w:pPr>
    </w:lvl>
  </w:abstractNum>
  <w:abstractNum w:abstractNumId="1">
    <w:nsid w:val="10BA6DEE"/>
    <w:multiLevelType w:val="hybridMultilevel"/>
    <w:tmpl w:val="119A8F30"/>
    <w:lvl w:ilvl="0" w:tplc="8C6EB8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A3768"/>
    <w:multiLevelType w:val="multilevel"/>
    <w:tmpl w:val="9CD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C141A"/>
    <w:multiLevelType w:val="hybridMultilevel"/>
    <w:tmpl w:val="BE40277A"/>
    <w:lvl w:ilvl="0" w:tplc="F7168D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015FE6"/>
    <w:multiLevelType w:val="hybridMultilevel"/>
    <w:tmpl w:val="D4C2A76C"/>
    <w:lvl w:ilvl="0" w:tplc="1D8875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B42BCF"/>
    <w:multiLevelType w:val="hybridMultilevel"/>
    <w:tmpl w:val="72188716"/>
    <w:lvl w:ilvl="0" w:tplc="210E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B91B48"/>
    <w:multiLevelType w:val="hybridMultilevel"/>
    <w:tmpl w:val="98265F08"/>
    <w:lvl w:ilvl="0" w:tplc="FDD8CAAE">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06"/>
    <w:rsid w:val="00014047"/>
    <w:rsid w:val="00027B18"/>
    <w:rsid w:val="00062844"/>
    <w:rsid w:val="00085CEF"/>
    <w:rsid w:val="000A13DC"/>
    <w:rsid w:val="000B5C38"/>
    <w:rsid w:val="000C2375"/>
    <w:rsid w:val="000D6F1E"/>
    <w:rsid w:val="00106AFE"/>
    <w:rsid w:val="00110474"/>
    <w:rsid w:val="00134CB3"/>
    <w:rsid w:val="00175B05"/>
    <w:rsid w:val="001D44B2"/>
    <w:rsid w:val="001E57C3"/>
    <w:rsid w:val="001F7E08"/>
    <w:rsid w:val="00215E4A"/>
    <w:rsid w:val="00266BFA"/>
    <w:rsid w:val="00273594"/>
    <w:rsid w:val="00306E73"/>
    <w:rsid w:val="00324BFF"/>
    <w:rsid w:val="00353137"/>
    <w:rsid w:val="003566AB"/>
    <w:rsid w:val="003B627E"/>
    <w:rsid w:val="003D5B83"/>
    <w:rsid w:val="003E5B01"/>
    <w:rsid w:val="00407352"/>
    <w:rsid w:val="00425ECA"/>
    <w:rsid w:val="00442736"/>
    <w:rsid w:val="0044426A"/>
    <w:rsid w:val="004700E9"/>
    <w:rsid w:val="00482EFD"/>
    <w:rsid w:val="004906E5"/>
    <w:rsid w:val="004A149C"/>
    <w:rsid w:val="004B5A4A"/>
    <w:rsid w:val="004B6A8D"/>
    <w:rsid w:val="004E6A4E"/>
    <w:rsid w:val="005017C0"/>
    <w:rsid w:val="00502900"/>
    <w:rsid w:val="00526D30"/>
    <w:rsid w:val="005361C6"/>
    <w:rsid w:val="0054738A"/>
    <w:rsid w:val="00553BF1"/>
    <w:rsid w:val="00557E1D"/>
    <w:rsid w:val="005618BE"/>
    <w:rsid w:val="00591306"/>
    <w:rsid w:val="005A22F6"/>
    <w:rsid w:val="005E77DD"/>
    <w:rsid w:val="00671048"/>
    <w:rsid w:val="00676C62"/>
    <w:rsid w:val="00677EE5"/>
    <w:rsid w:val="006C3A34"/>
    <w:rsid w:val="006F1AB1"/>
    <w:rsid w:val="00704549"/>
    <w:rsid w:val="007249BC"/>
    <w:rsid w:val="00737B70"/>
    <w:rsid w:val="00755FDF"/>
    <w:rsid w:val="007568CF"/>
    <w:rsid w:val="00761D09"/>
    <w:rsid w:val="007909E7"/>
    <w:rsid w:val="007A373F"/>
    <w:rsid w:val="007A7527"/>
    <w:rsid w:val="007F21E1"/>
    <w:rsid w:val="0085457F"/>
    <w:rsid w:val="00864743"/>
    <w:rsid w:val="00895A1E"/>
    <w:rsid w:val="008B191F"/>
    <w:rsid w:val="008C1497"/>
    <w:rsid w:val="008C3E4F"/>
    <w:rsid w:val="008D3DF5"/>
    <w:rsid w:val="008F3001"/>
    <w:rsid w:val="00927BC1"/>
    <w:rsid w:val="00935A3B"/>
    <w:rsid w:val="00941A96"/>
    <w:rsid w:val="00957C94"/>
    <w:rsid w:val="0097531C"/>
    <w:rsid w:val="00987E17"/>
    <w:rsid w:val="00996E40"/>
    <w:rsid w:val="009E4595"/>
    <w:rsid w:val="00A13F3D"/>
    <w:rsid w:val="00A14B99"/>
    <w:rsid w:val="00A21124"/>
    <w:rsid w:val="00A34E4C"/>
    <w:rsid w:val="00AE4630"/>
    <w:rsid w:val="00AF6B7F"/>
    <w:rsid w:val="00AF76A9"/>
    <w:rsid w:val="00B07A39"/>
    <w:rsid w:val="00B53254"/>
    <w:rsid w:val="00B56F5E"/>
    <w:rsid w:val="00B649DC"/>
    <w:rsid w:val="00B93601"/>
    <w:rsid w:val="00BE21F5"/>
    <w:rsid w:val="00C053EE"/>
    <w:rsid w:val="00C343E1"/>
    <w:rsid w:val="00C43C49"/>
    <w:rsid w:val="00CD1411"/>
    <w:rsid w:val="00CF410B"/>
    <w:rsid w:val="00D23241"/>
    <w:rsid w:val="00D236E6"/>
    <w:rsid w:val="00D6604D"/>
    <w:rsid w:val="00D772BD"/>
    <w:rsid w:val="00D81421"/>
    <w:rsid w:val="00D81C90"/>
    <w:rsid w:val="00D8448B"/>
    <w:rsid w:val="00E52B3F"/>
    <w:rsid w:val="00E5472B"/>
    <w:rsid w:val="00E94FC4"/>
    <w:rsid w:val="00EA741B"/>
    <w:rsid w:val="00EB732F"/>
    <w:rsid w:val="00EB7747"/>
    <w:rsid w:val="00F308EC"/>
    <w:rsid w:val="00F45E65"/>
    <w:rsid w:val="00F55177"/>
    <w:rsid w:val="00F60923"/>
    <w:rsid w:val="00F93590"/>
    <w:rsid w:val="00FC14DE"/>
    <w:rsid w:val="00FF5E20"/>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1FC25-5B97-4B93-9DD2-961547BE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rsid w:val="00175B0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4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48B"/>
    <w:rPr>
      <w:sz w:val="18"/>
      <w:szCs w:val="18"/>
    </w:rPr>
  </w:style>
  <w:style w:type="paragraph" w:styleId="a4">
    <w:name w:val="footer"/>
    <w:basedOn w:val="a"/>
    <w:link w:val="Char0"/>
    <w:uiPriority w:val="99"/>
    <w:unhideWhenUsed/>
    <w:rsid w:val="00D8448B"/>
    <w:pPr>
      <w:tabs>
        <w:tab w:val="center" w:pos="4153"/>
        <w:tab w:val="right" w:pos="8306"/>
      </w:tabs>
      <w:snapToGrid w:val="0"/>
      <w:jc w:val="left"/>
    </w:pPr>
    <w:rPr>
      <w:sz w:val="18"/>
      <w:szCs w:val="18"/>
    </w:rPr>
  </w:style>
  <w:style w:type="character" w:customStyle="1" w:styleId="Char0">
    <w:name w:val="页脚 Char"/>
    <w:link w:val="a4"/>
    <w:uiPriority w:val="99"/>
    <w:rsid w:val="00D8448B"/>
    <w:rPr>
      <w:sz w:val="18"/>
      <w:szCs w:val="18"/>
    </w:rPr>
  </w:style>
  <w:style w:type="paragraph" w:styleId="a5">
    <w:name w:val="Balloon Text"/>
    <w:basedOn w:val="a"/>
    <w:link w:val="Char1"/>
    <w:uiPriority w:val="99"/>
    <w:semiHidden/>
    <w:unhideWhenUsed/>
    <w:rsid w:val="001D44B2"/>
    <w:rPr>
      <w:sz w:val="18"/>
      <w:szCs w:val="18"/>
    </w:rPr>
  </w:style>
  <w:style w:type="character" w:customStyle="1" w:styleId="Char1">
    <w:name w:val="批注框文本 Char"/>
    <w:link w:val="a5"/>
    <w:uiPriority w:val="99"/>
    <w:semiHidden/>
    <w:rsid w:val="001D44B2"/>
    <w:rPr>
      <w:kern w:val="2"/>
      <w:sz w:val="18"/>
      <w:szCs w:val="18"/>
    </w:rPr>
  </w:style>
  <w:style w:type="character" w:styleId="a6">
    <w:name w:val="Hyperlink"/>
    <w:basedOn w:val="a0"/>
    <w:uiPriority w:val="99"/>
    <w:unhideWhenUsed/>
    <w:rsid w:val="00704549"/>
    <w:rPr>
      <w:strike w:val="0"/>
      <w:dstrike w:val="0"/>
      <w:color w:val="3894C1"/>
      <w:u w:val="none"/>
      <w:effect w:val="none"/>
    </w:rPr>
  </w:style>
  <w:style w:type="paragraph" w:styleId="a7">
    <w:name w:val="List Paragraph"/>
    <w:basedOn w:val="a"/>
    <w:uiPriority w:val="34"/>
    <w:qFormat/>
    <w:rsid w:val="00CD1411"/>
    <w:pPr>
      <w:ind w:firstLineChars="200" w:firstLine="420"/>
    </w:pPr>
  </w:style>
  <w:style w:type="table" w:styleId="a8">
    <w:name w:val="Table Grid"/>
    <w:basedOn w:val="a1"/>
    <w:uiPriority w:val="59"/>
    <w:rsid w:val="00756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7568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
    <w:name w:val="Plain Table 1"/>
    <w:basedOn w:val="a1"/>
    <w:uiPriority w:val="41"/>
    <w:rsid w:val="007568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9">
    <w:name w:val="Grid Table Light"/>
    <w:basedOn w:val="a1"/>
    <w:uiPriority w:val="40"/>
    <w:rsid w:val="00756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Char">
    <w:name w:val="标题 2 Char"/>
    <w:basedOn w:val="a0"/>
    <w:link w:val="2"/>
    <w:uiPriority w:val="9"/>
    <w:rsid w:val="00175B05"/>
    <w:rPr>
      <w:rFonts w:ascii="宋体" w:hAnsi="宋体" w:cs="宋体"/>
      <w:b/>
      <w:bCs/>
      <w:sz w:val="36"/>
      <w:szCs w:val="36"/>
    </w:rPr>
  </w:style>
  <w:style w:type="paragraph" w:customStyle="1" w:styleId="10">
    <w:name w:val="标题1"/>
    <w:basedOn w:val="a"/>
    <w:rsid w:val="00175B05"/>
    <w:pPr>
      <w:widowControl/>
      <w:spacing w:before="100" w:beforeAutospacing="1" w:after="100" w:afterAutospacing="1"/>
      <w:jc w:val="left"/>
    </w:pPr>
    <w:rPr>
      <w:rFonts w:ascii="宋体" w:hAnsi="宋体" w:cs="宋体"/>
      <w:kern w:val="0"/>
      <w:sz w:val="24"/>
      <w:szCs w:val="24"/>
    </w:rPr>
  </w:style>
  <w:style w:type="paragraph" w:customStyle="1" w:styleId="places">
    <w:name w:val="places"/>
    <w:basedOn w:val="a"/>
    <w:rsid w:val="00175B05"/>
    <w:pPr>
      <w:widowControl/>
      <w:spacing w:before="100" w:beforeAutospacing="1" w:after="100" w:afterAutospacing="1"/>
      <w:jc w:val="left"/>
    </w:pPr>
    <w:rPr>
      <w:rFonts w:ascii="宋体" w:hAnsi="宋体" w:cs="宋体"/>
      <w:kern w:val="0"/>
      <w:sz w:val="24"/>
      <w:szCs w:val="24"/>
    </w:rPr>
  </w:style>
  <w:style w:type="character" w:styleId="aa">
    <w:name w:val="Emphasis"/>
    <w:basedOn w:val="a0"/>
    <w:uiPriority w:val="20"/>
    <w:qFormat/>
    <w:rsid w:val="00175B05"/>
    <w:rPr>
      <w:i/>
      <w:iCs/>
    </w:rPr>
  </w:style>
  <w:style w:type="paragraph" w:styleId="ab">
    <w:name w:val="Normal (Web)"/>
    <w:basedOn w:val="a"/>
    <w:uiPriority w:val="99"/>
    <w:semiHidden/>
    <w:unhideWhenUsed/>
    <w:rsid w:val="007F21E1"/>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22"/>
    <w:qFormat/>
    <w:rsid w:val="00EB7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7336">
      <w:bodyDiv w:val="1"/>
      <w:marLeft w:val="0"/>
      <w:marRight w:val="0"/>
      <w:marTop w:val="0"/>
      <w:marBottom w:val="0"/>
      <w:divBdr>
        <w:top w:val="none" w:sz="0" w:space="0" w:color="auto"/>
        <w:left w:val="none" w:sz="0" w:space="0" w:color="auto"/>
        <w:bottom w:val="none" w:sz="0" w:space="0" w:color="auto"/>
        <w:right w:val="none" w:sz="0" w:space="0" w:color="auto"/>
      </w:divBdr>
      <w:divsChild>
        <w:div w:id="1340112314">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3855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590">
      <w:bodyDiv w:val="1"/>
      <w:marLeft w:val="0"/>
      <w:marRight w:val="0"/>
      <w:marTop w:val="0"/>
      <w:marBottom w:val="0"/>
      <w:divBdr>
        <w:top w:val="none" w:sz="0" w:space="0" w:color="auto"/>
        <w:left w:val="none" w:sz="0" w:space="0" w:color="auto"/>
        <w:bottom w:val="none" w:sz="0" w:space="0" w:color="auto"/>
        <w:right w:val="none" w:sz="0" w:space="0" w:color="auto"/>
      </w:divBdr>
    </w:div>
    <w:div w:id="206528463">
      <w:bodyDiv w:val="1"/>
      <w:marLeft w:val="0"/>
      <w:marRight w:val="0"/>
      <w:marTop w:val="0"/>
      <w:marBottom w:val="0"/>
      <w:divBdr>
        <w:top w:val="none" w:sz="0" w:space="0" w:color="auto"/>
        <w:left w:val="none" w:sz="0" w:space="0" w:color="auto"/>
        <w:bottom w:val="none" w:sz="0" w:space="0" w:color="auto"/>
        <w:right w:val="none" w:sz="0" w:space="0" w:color="auto"/>
      </w:divBdr>
    </w:div>
    <w:div w:id="577523360">
      <w:bodyDiv w:val="1"/>
      <w:marLeft w:val="0"/>
      <w:marRight w:val="0"/>
      <w:marTop w:val="0"/>
      <w:marBottom w:val="0"/>
      <w:divBdr>
        <w:top w:val="none" w:sz="0" w:space="0" w:color="auto"/>
        <w:left w:val="none" w:sz="0" w:space="0" w:color="auto"/>
        <w:bottom w:val="none" w:sz="0" w:space="0" w:color="auto"/>
        <w:right w:val="none" w:sz="0" w:space="0" w:color="auto"/>
      </w:divBdr>
    </w:div>
    <w:div w:id="588268793">
      <w:bodyDiv w:val="1"/>
      <w:marLeft w:val="0"/>
      <w:marRight w:val="0"/>
      <w:marTop w:val="0"/>
      <w:marBottom w:val="0"/>
      <w:divBdr>
        <w:top w:val="none" w:sz="0" w:space="0" w:color="auto"/>
        <w:left w:val="none" w:sz="0" w:space="0" w:color="auto"/>
        <w:bottom w:val="none" w:sz="0" w:space="0" w:color="auto"/>
        <w:right w:val="none" w:sz="0" w:space="0" w:color="auto"/>
      </w:divBdr>
    </w:div>
    <w:div w:id="731345969">
      <w:bodyDiv w:val="1"/>
      <w:marLeft w:val="0"/>
      <w:marRight w:val="0"/>
      <w:marTop w:val="0"/>
      <w:marBottom w:val="0"/>
      <w:divBdr>
        <w:top w:val="none" w:sz="0" w:space="0" w:color="auto"/>
        <w:left w:val="none" w:sz="0" w:space="0" w:color="auto"/>
        <w:bottom w:val="none" w:sz="0" w:space="0" w:color="auto"/>
        <w:right w:val="none" w:sz="0" w:space="0" w:color="auto"/>
      </w:divBdr>
    </w:div>
    <w:div w:id="748574754">
      <w:bodyDiv w:val="1"/>
      <w:marLeft w:val="0"/>
      <w:marRight w:val="0"/>
      <w:marTop w:val="0"/>
      <w:marBottom w:val="0"/>
      <w:divBdr>
        <w:top w:val="none" w:sz="0" w:space="0" w:color="auto"/>
        <w:left w:val="none" w:sz="0" w:space="0" w:color="auto"/>
        <w:bottom w:val="none" w:sz="0" w:space="0" w:color="auto"/>
        <w:right w:val="none" w:sz="0" w:space="0" w:color="auto"/>
      </w:divBdr>
    </w:div>
    <w:div w:id="795031000">
      <w:bodyDiv w:val="1"/>
      <w:marLeft w:val="0"/>
      <w:marRight w:val="0"/>
      <w:marTop w:val="0"/>
      <w:marBottom w:val="0"/>
      <w:divBdr>
        <w:top w:val="none" w:sz="0" w:space="0" w:color="auto"/>
        <w:left w:val="none" w:sz="0" w:space="0" w:color="auto"/>
        <w:bottom w:val="none" w:sz="0" w:space="0" w:color="auto"/>
        <w:right w:val="none" w:sz="0" w:space="0" w:color="auto"/>
      </w:divBdr>
    </w:div>
    <w:div w:id="1309214052">
      <w:bodyDiv w:val="1"/>
      <w:marLeft w:val="0"/>
      <w:marRight w:val="0"/>
      <w:marTop w:val="0"/>
      <w:marBottom w:val="0"/>
      <w:divBdr>
        <w:top w:val="none" w:sz="0" w:space="0" w:color="auto"/>
        <w:left w:val="none" w:sz="0" w:space="0" w:color="auto"/>
        <w:bottom w:val="none" w:sz="0" w:space="0" w:color="auto"/>
        <w:right w:val="none" w:sz="0" w:space="0" w:color="auto"/>
      </w:divBdr>
    </w:div>
    <w:div w:id="1376542522">
      <w:bodyDiv w:val="1"/>
      <w:marLeft w:val="0"/>
      <w:marRight w:val="0"/>
      <w:marTop w:val="0"/>
      <w:marBottom w:val="0"/>
      <w:divBdr>
        <w:top w:val="none" w:sz="0" w:space="0" w:color="auto"/>
        <w:left w:val="none" w:sz="0" w:space="0" w:color="auto"/>
        <w:bottom w:val="none" w:sz="0" w:space="0" w:color="auto"/>
        <w:right w:val="none" w:sz="0" w:space="0" w:color="auto"/>
      </w:divBdr>
    </w:div>
    <w:div w:id="1693603308">
      <w:bodyDiv w:val="1"/>
      <w:marLeft w:val="0"/>
      <w:marRight w:val="0"/>
      <w:marTop w:val="0"/>
      <w:marBottom w:val="0"/>
      <w:divBdr>
        <w:top w:val="none" w:sz="0" w:space="0" w:color="auto"/>
        <w:left w:val="none" w:sz="0" w:space="0" w:color="auto"/>
        <w:bottom w:val="none" w:sz="0" w:space="0" w:color="auto"/>
        <w:right w:val="none" w:sz="0" w:space="0" w:color="auto"/>
      </w:divBdr>
    </w:div>
    <w:div w:id="1993371137">
      <w:bodyDiv w:val="1"/>
      <w:marLeft w:val="0"/>
      <w:marRight w:val="0"/>
      <w:marTop w:val="0"/>
      <w:marBottom w:val="0"/>
      <w:divBdr>
        <w:top w:val="none" w:sz="0" w:space="0" w:color="auto"/>
        <w:left w:val="none" w:sz="0" w:space="0" w:color="auto"/>
        <w:bottom w:val="none" w:sz="0" w:space="0" w:color="auto"/>
        <w:right w:val="none" w:sz="0" w:space="0" w:color="auto"/>
      </w:divBdr>
      <w:divsChild>
        <w:div w:id="1561205274">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oc.5944" TargetMode="External"/><Relationship Id="rId3" Type="http://schemas.openxmlformats.org/officeDocument/2006/relationships/settings" Target="settings.xml"/><Relationship Id="rId7" Type="http://schemas.openxmlformats.org/officeDocument/2006/relationships/hyperlink" Target="http://dx.doi.org/10.11676/qxxb2018.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气象行业专项</dc:title>
  <dc:subject/>
  <dc:creator>戎志国</dc:creator>
  <cp:keywords/>
  <cp:lastModifiedBy>123</cp:lastModifiedBy>
  <cp:revision>4</cp:revision>
  <cp:lastPrinted>2019-02-18T02:18:00Z</cp:lastPrinted>
  <dcterms:created xsi:type="dcterms:W3CDTF">2019-03-06T03:08:00Z</dcterms:created>
  <dcterms:modified xsi:type="dcterms:W3CDTF">2019-03-06T06:05:00Z</dcterms:modified>
</cp:coreProperties>
</file>